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82764" w14:textId="77777777" w:rsidR="00376517" w:rsidRDefault="00376517" w:rsidP="00376517"/>
    <w:p w14:paraId="62EBEE82" w14:textId="77777777" w:rsidR="00376517" w:rsidRPr="0042319D" w:rsidRDefault="00376517" w:rsidP="00376517">
      <w:pPr>
        <w:rPr>
          <w:b/>
        </w:rPr>
      </w:pPr>
    </w:p>
    <w:p w14:paraId="1029E080" w14:textId="77777777" w:rsidR="00376517" w:rsidRPr="00F94639" w:rsidRDefault="00376517" w:rsidP="00376517">
      <w:pPr>
        <w:rPr>
          <w:b/>
          <w:sz w:val="28"/>
        </w:rPr>
      </w:pPr>
      <w:r w:rsidRPr="00F94639">
        <w:rPr>
          <w:b/>
          <w:sz w:val="28"/>
        </w:rPr>
        <w:t>POVABILO K ODDAJI PONUDBE ZA OBLIKOVANJE IN POSTAVITEV SPLETNE STRANI IN APLIKACIJE ZA MOBILNE NAPRAVE KINA ŠIŠKA</w:t>
      </w:r>
    </w:p>
    <w:p w14:paraId="319637DD" w14:textId="77777777" w:rsidR="00376517" w:rsidRDefault="00376517" w:rsidP="00376517"/>
    <w:p w14:paraId="6AE9D6F3" w14:textId="77777777" w:rsidR="00376517" w:rsidRPr="0042319D" w:rsidRDefault="00376517" w:rsidP="00376517"/>
    <w:p w14:paraId="27E814ED" w14:textId="77777777" w:rsidR="00376517" w:rsidRPr="0042319D" w:rsidRDefault="00376517" w:rsidP="00376517">
      <w:pPr>
        <w:jc w:val="both"/>
      </w:pPr>
      <w:r w:rsidRPr="0042319D">
        <w:t xml:space="preserve">Spoštovani, </w:t>
      </w:r>
    </w:p>
    <w:p w14:paraId="0D778A43" w14:textId="77777777" w:rsidR="00376517" w:rsidRPr="0042319D" w:rsidRDefault="00376517" w:rsidP="00376517">
      <w:pPr>
        <w:jc w:val="both"/>
      </w:pPr>
    </w:p>
    <w:p w14:paraId="3DFFEEBA" w14:textId="77777777" w:rsidR="00376517" w:rsidRPr="0042319D" w:rsidRDefault="00376517" w:rsidP="00376517">
      <w:pPr>
        <w:jc w:val="both"/>
      </w:pPr>
      <w:r w:rsidRPr="0042319D">
        <w:t>v okviru nove komunikacijske strategije Kina Šiška smo se zavezali k izboljšanju uporabniške izkušnje obiskovalcev spletne strani. Poleg prenove spletne strani, ki bo odražala identitetne lastnosti Kina Šiška, želimo bodočim obiskovalcem ponuditi tudi aplikacijo za mobilne naprave (pametne telefone in tablice). K sodelovanju in k oddaji ponudbe tako vabimo vse posameznike in kolektive, ki lahko zagotovijo nadgradnjo komunikacijske strategije Kina Šiška.</w:t>
      </w:r>
    </w:p>
    <w:p w14:paraId="1E762CDD" w14:textId="77777777" w:rsidR="00376517" w:rsidRPr="0042319D" w:rsidRDefault="00376517" w:rsidP="00376517"/>
    <w:p w14:paraId="36A3E537" w14:textId="77777777" w:rsidR="00376517" w:rsidRPr="0042319D" w:rsidRDefault="00376517" w:rsidP="00376517"/>
    <w:p w14:paraId="489D3B08" w14:textId="77777777" w:rsidR="00376517" w:rsidRPr="0042319D" w:rsidRDefault="00376517" w:rsidP="00376517">
      <w:pPr>
        <w:rPr>
          <w:b/>
        </w:rPr>
      </w:pPr>
      <w:r>
        <w:rPr>
          <w:b/>
        </w:rPr>
        <w:t xml:space="preserve">1. </w:t>
      </w:r>
      <w:r w:rsidRPr="0042319D">
        <w:rPr>
          <w:b/>
        </w:rPr>
        <w:t>PREDMET POVABILA</w:t>
      </w:r>
    </w:p>
    <w:p w14:paraId="52EE89C2" w14:textId="77777777" w:rsidR="00376517" w:rsidRPr="0042319D" w:rsidRDefault="00376517" w:rsidP="00376517">
      <w:pPr>
        <w:rPr>
          <w:b/>
        </w:rPr>
      </w:pPr>
    </w:p>
    <w:p w14:paraId="2427A7E0" w14:textId="77777777" w:rsidR="00376517" w:rsidRPr="0042319D" w:rsidRDefault="00376517" w:rsidP="00376517">
      <w:pPr>
        <w:pStyle w:val="ListParagraph"/>
        <w:numPr>
          <w:ilvl w:val="0"/>
          <w:numId w:val="1"/>
        </w:numPr>
        <w:rPr>
          <w:rFonts w:ascii="Calibri" w:hAnsi="Calibri"/>
        </w:rPr>
      </w:pPr>
      <w:r w:rsidRPr="0042319D">
        <w:rPr>
          <w:rFonts w:ascii="Calibri" w:hAnsi="Calibri"/>
        </w:rPr>
        <w:t>oblikovanje vizualne rešitve (skladno s sedanjo celostno grafično podobo Kina Šiška oziroma ohranitvijo ključnih elementov (pisava, barve, logotip, logotipi znamk Kina Šiška), razvoj uporabniške izkušnje na spletni strani, razvoj komplementarne aplikacije za mobilne naprave in sistema za množično pošiljanje e-pošte;</w:t>
      </w:r>
    </w:p>
    <w:p w14:paraId="20601265" w14:textId="77777777" w:rsidR="00376517" w:rsidRPr="0042319D" w:rsidRDefault="00376517" w:rsidP="00376517">
      <w:pPr>
        <w:pStyle w:val="ListParagraph"/>
        <w:numPr>
          <w:ilvl w:val="0"/>
          <w:numId w:val="1"/>
        </w:numPr>
        <w:rPr>
          <w:rFonts w:ascii="Calibri" w:hAnsi="Calibri"/>
        </w:rPr>
      </w:pPr>
      <w:r w:rsidRPr="0042319D">
        <w:rPr>
          <w:rFonts w:ascii="Calibri" w:hAnsi="Calibri"/>
        </w:rPr>
        <w:t>izvedba postavitve spletne strani, komplementarne aplikacije za mobilne naprave in sistema za množično pošiljanje e-pošte v skladu z željami in potrebami naročnika;</w:t>
      </w:r>
    </w:p>
    <w:p w14:paraId="20AE7440" w14:textId="77777777" w:rsidR="00376517" w:rsidRPr="0042319D" w:rsidRDefault="00376517" w:rsidP="00376517">
      <w:pPr>
        <w:pStyle w:val="ListParagraph"/>
        <w:numPr>
          <w:ilvl w:val="0"/>
          <w:numId w:val="1"/>
        </w:numPr>
        <w:rPr>
          <w:rFonts w:ascii="Calibri" w:hAnsi="Calibri"/>
        </w:rPr>
      </w:pPr>
      <w:r w:rsidRPr="0042319D">
        <w:rPr>
          <w:rFonts w:ascii="Calibri" w:hAnsi="Calibri"/>
        </w:rPr>
        <w:t xml:space="preserve">vzdrževanje in dopolnitve/korekture v skladu z željami in potrebami naročnika v trajanju enega leta po podpisani primopredaji. </w:t>
      </w:r>
    </w:p>
    <w:p w14:paraId="5FAE80A2" w14:textId="77777777" w:rsidR="00376517" w:rsidRPr="0042319D" w:rsidRDefault="00376517" w:rsidP="00376517"/>
    <w:p w14:paraId="4489A855" w14:textId="77777777" w:rsidR="00376517" w:rsidRPr="008C6CA3" w:rsidRDefault="00376517" w:rsidP="00376517">
      <w:pPr>
        <w:rPr>
          <w:i/>
        </w:rPr>
      </w:pPr>
      <w:r w:rsidRPr="008C6CA3">
        <w:rPr>
          <w:i/>
        </w:rPr>
        <w:t>Nameni in cilji, ki jih želimo s spletno stranjo doseči:</w:t>
      </w:r>
    </w:p>
    <w:p w14:paraId="700BAAC7" w14:textId="77777777" w:rsidR="00376517" w:rsidRPr="0042319D" w:rsidRDefault="00376517" w:rsidP="00376517">
      <w:pPr>
        <w:pStyle w:val="ListParagraph"/>
        <w:numPr>
          <w:ilvl w:val="0"/>
          <w:numId w:val="3"/>
        </w:numPr>
        <w:rPr>
          <w:rFonts w:ascii="Calibri" w:hAnsi="Calibri"/>
        </w:rPr>
      </w:pPr>
      <w:r w:rsidRPr="0042319D">
        <w:rPr>
          <w:rFonts w:ascii="Calibri" w:hAnsi="Calibri"/>
        </w:rPr>
        <w:t>izboljšati/omogočiti prodajno funkcijo spletne strani (integracija prodajnih sistemov Eventim in Music Glue);</w:t>
      </w:r>
    </w:p>
    <w:p w14:paraId="0AA395B3" w14:textId="77777777" w:rsidR="00376517" w:rsidRPr="0042319D" w:rsidRDefault="00376517" w:rsidP="00376517">
      <w:pPr>
        <w:pStyle w:val="ListParagraph"/>
        <w:numPr>
          <w:ilvl w:val="0"/>
          <w:numId w:val="3"/>
        </w:numPr>
        <w:rPr>
          <w:rFonts w:ascii="Calibri" w:hAnsi="Calibri"/>
        </w:rPr>
      </w:pPr>
      <w:r w:rsidRPr="0042319D">
        <w:rPr>
          <w:rFonts w:ascii="Calibri" w:hAnsi="Calibri"/>
        </w:rPr>
        <w:t xml:space="preserve">učinkovita predstavitev ponudbe glede na uporabnike; </w:t>
      </w:r>
    </w:p>
    <w:p w14:paraId="40B29BD1" w14:textId="77777777" w:rsidR="00376517" w:rsidRPr="0042319D" w:rsidRDefault="00376517" w:rsidP="00376517">
      <w:pPr>
        <w:pStyle w:val="ListParagraph"/>
        <w:numPr>
          <w:ilvl w:val="0"/>
          <w:numId w:val="3"/>
        </w:numPr>
        <w:rPr>
          <w:rFonts w:ascii="Calibri" w:hAnsi="Calibri"/>
        </w:rPr>
      </w:pPr>
      <w:r w:rsidRPr="0042319D">
        <w:rPr>
          <w:rFonts w:ascii="Calibri" w:hAnsi="Calibri"/>
        </w:rPr>
        <w:t>učinkovit pregled prihajajočih dogodkov</w:t>
      </w:r>
      <w:r>
        <w:rPr>
          <w:rFonts w:ascii="Calibri" w:hAnsi="Calibri"/>
        </w:rPr>
        <w:t xml:space="preserve"> (koledar)</w:t>
      </w:r>
      <w:r w:rsidRPr="0042319D">
        <w:rPr>
          <w:rFonts w:ascii="Calibri" w:hAnsi="Calibri"/>
        </w:rPr>
        <w:t>;</w:t>
      </w:r>
    </w:p>
    <w:p w14:paraId="1F1065B6" w14:textId="77777777" w:rsidR="00376517" w:rsidRPr="0042319D" w:rsidRDefault="00376517" w:rsidP="00376517">
      <w:pPr>
        <w:pStyle w:val="ListParagraph"/>
        <w:numPr>
          <w:ilvl w:val="0"/>
          <w:numId w:val="3"/>
        </w:numPr>
        <w:rPr>
          <w:rFonts w:ascii="Calibri" w:hAnsi="Calibri"/>
        </w:rPr>
      </w:pPr>
      <w:r w:rsidRPr="0042319D">
        <w:rPr>
          <w:rFonts w:ascii="Calibri" w:hAnsi="Calibri"/>
        </w:rPr>
        <w:t xml:space="preserve">učinkovita predstavitev B2B segmenta (najem prostorov idr.); </w:t>
      </w:r>
    </w:p>
    <w:p w14:paraId="531AC737" w14:textId="77777777" w:rsidR="00376517" w:rsidRPr="0042319D" w:rsidRDefault="00376517" w:rsidP="00376517">
      <w:pPr>
        <w:pStyle w:val="ListParagraph"/>
        <w:numPr>
          <w:ilvl w:val="0"/>
          <w:numId w:val="3"/>
        </w:numPr>
        <w:rPr>
          <w:rFonts w:ascii="Calibri" w:hAnsi="Calibri"/>
        </w:rPr>
      </w:pPr>
      <w:r w:rsidRPr="0042319D">
        <w:rPr>
          <w:rFonts w:ascii="Calibri" w:hAnsi="Calibri"/>
        </w:rPr>
        <w:t>možnost objave UGC - poobjava vsebin, ki jih naredijo uporabniki (Instagram fotografije, javne Facebook in Twitter objave, ...)</w:t>
      </w:r>
    </w:p>
    <w:p w14:paraId="4559697D" w14:textId="77777777" w:rsidR="00376517" w:rsidRPr="0042319D" w:rsidRDefault="00376517" w:rsidP="00376517">
      <w:pPr>
        <w:pStyle w:val="ListParagraph"/>
        <w:numPr>
          <w:ilvl w:val="0"/>
          <w:numId w:val="3"/>
        </w:numPr>
        <w:rPr>
          <w:rFonts w:ascii="Calibri" w:hAnsi="Calibri"/>
        </w:rPr>
      </w:pPr>
      <w:r w:rsidRPr="0042319D">
        <w:rPr>
          <w:rFonts w:ascii="Calibri" w:hAnsi="Calibri"/>
        </w:rPr>
        <w:t>vsebinski marketing (p</w:t>
      </w:r>
      <w:r>
        <w:rPr>
          <w:rFonts w:ascii="Calibri" w:hAnsi="Calibri"/>
        </w:rPr>
        <w:t>redvideti tip vsebin, pripraviti predlog</w:t>
      </w:r>
      <w:r w:rsidRPr="0042319D">
        <w:rPr>
          <w:rFonts w:ascii="Calibri" w:hAnsi="Calibri"/>
        </w:rPr>
        <w:t xml:space="preserve"> osnutka uredniškega načrta)</w:t>
      </w:r>
    </w:p>
    <w:p w14:paraId="1230B874" w14:textId="77777777" w:rsidR="00376517" w:rsidRPr="0042319D" w:rsidRDefault="00376517" w:rsidP="00376517"/>
    <w:p w14:paraId="7220FE06" w14:textId="77777777" w:rsidR="00376517" w:rsidRPr="008C6CA3" w:rsidRDefault="00376517" w:rsidP="00376517">
      <w:pPr>
        <w:rPr>
          <w:i/>
        </w:rPr>
      </w:pPr>
      <w:r>
        <w:rPr>
          <w:i/>
        </w:rPr>
        <w:t>Zahtevane</w:t>
      </w:r>
      <w:r w:rsidRPr="008C6CA3">
        <w:rPr>
          <w:i/>
        </w:rPr>
        <w:t xml:space="preserve"> funkcionalnosti spletne strani:</w:t>
      </w:r>
    </w:p>
    <w:p w14:paraId="76BE1BBF" w14:textId="77777777" w:rsidR="00376517" w:rsidRPr="0042319D" w:rsidRDefault="00376517" w:rsidP="00376517">
      <w:pPr>
        <w:pStyle w:val="ListParagraph"/>
        <w:numPr>
          <w:ilvl w:val="0"/>
          <w:numId w:val="5"/>
        </w:numPr>
        <w:rPr>
          <w:rFonts w:ascii="Calibri" w:hAnsi="Calibri"/>
        </w:rPr>
      </w:pPr>
      <w:r w:rsidRPr="0042319D">
        <w:rPr>
          <w:rFonts w:ascii="Calibri" w:hAnsi="Calibri"/>
        </w:rPr>
        <w:t>informativna (pregled nad vsemi dogodki razvrščenimi po času in zvrsti (...), arhivski dostop do preteklih vsebin (dogodkov), prijava na e-novice;</w:t>
      </w:r>
    </w:p>
    <w:p w14:paraId="763B5A0E" w14:textId="77777777" w:rsidR="00376517" w:rsidRPr="0042319D" w:rsidRDefault="00376517" w:rsidP="00376517">
      <w:pPr>
        <w:pStyle w:val="ListParagraph"/>
        <w:numPr>
          <w:ilvl w:val="0"/>
          <w:numId w:val="5"/>
        </w:numPr>
        <w:rPr>
          <w:rFonts w:ascii="Calibri" w:hAnsi="Calibri"/>
        </w:rPr>
      </w:pPr>
      <w:r w:rsidRPr="0042319D">
        <w:rPr>
          <w:rFonts w:ascii="Calibri" w:hAnsi="Calibri"/>
        </w:rPr>
        <w:t>prodajna (možnost prodaje vstopnic);</w:t>
      </w:r>
    </w:p>
    <w:p w14:paraId="5DFACC09" w14:textId="77777777" w:rsidR="00376517" w:rsidRPr="00F94639" w:rsidRDefault="00376517" w:rsidP="00376517">
      <w:pPr>
        <w:pStyle w:val="ListParagraph"/>
        <w:numPr>
          <w:ilvl w:val="0"/>
          <w:numId w:val="5"/>
        </w:numPr>
        <w:rPr>
          <w:rFonts w:ascii="Calibri" w:hAnsi="Calibri"/>
        </w:rPr>
      </w:pPr>
      <w:r w:rsidRPr="0042319D">
        <w:rPr>
          <w:rFonts w:ascii="Calibri" w:hAnsi="Calibri"/>
        </w:rPr>
        <w:t>predstavitvena (o javnem zavodu Kino Šiška, ekipa, zgodovina, ...);</w:t>
      </w:r>
    </w:p>
    <w:p w14:paraId="79726655" w14:textId="77777777" w:rsidR="00376517" w:rsidRPr="0042319D" w:rsidRDefault="00376517" w:rsidP="00376517">
      <w:pPr>
        <w:pStyle w:val="ListParagraph"/>
        <w:numPr>
          <w:ilvl w:val="0"/>
          <w:numId w:val="5"/>
        </w:numPr>
        <w:rPr>
          <w:rFonts w:ascii="Calibri" w:hAnsi="Calibri"/>
        </w:rPr>
      </w:pPr>
      <w:r w:rsidRPr="0042319D">
        <w:rPr>
          <w:rFonts w:ascii="Calibri" w:hAnsi="Calibri"/>
        </w:rPr>
        <w:lastRenderedPageBreak/>
        <w:t>povezave do družbenih omrežij Kina Šiška (F</w:t>
      </w:r>
      <w:r>
        <w:rPr>
          <w:rFonts w:ascii="Calibri" w:hAnsi="Calibri"/>
        </w:rPr>
        <w:t>acebook, Twitter, Youtube, Instagram, LinkedIn</w:t>
      </w:r>
      <w:r w:rsidRPr="0042319D">
        <w:rPr>
          <w:rFonts w:ascii="Calibri" w:hAnsi="Calibri"/>
        </w:rPr>
        <w:t>);</w:t>
      </w:r>
    </w:p>
    <w:p w14:paraId="34CCCEC1" w14:textId="77777777" w:rsidR="00376517" w:rsidRPr="0042319D" w:rsidRDefault="00376517" w:rsidP="00376517">
      <w:pPr>
        <w:pStyle w:val="ListParagraph"/>
        <w:numPr>
          <w:ilvl w:val="0"/>
          <w:numId w:val="5"/>
        </w:numPr>
        <w:rPr>
          <w:rFonts w:ascii="Calibri" w:hAnsi="Calibri"/>
        </w:rPr>
      </w:pPr>
      <w:r w:rsidRPr="0042319D">
        <w:rPr>
          <w:rFonts w:ascii="Calibri" w:hAnsi="Calibri"/>
        </w:rPr>
        <w:t>možnost objave posameznih člankov na družbenih omrežjih (</w:t>
      </w:r>
      <w:r>
        <w:rPr>
          <w:rFonts w:ascii="Calibri" w:hAnsi="Calibri"/>
        </w:rPr>
        <w:t>vtičniki za Facebook in Twitter</w:t>
      </w:r>
      <w:r w:rsidRPr="0042319D">
        <w:rPr>
          <w:rFonts w:ascii="Calibri" w:hAnsi="Calibri"/>
        </w:rPr>
        <w:t>);</w:t>
      </w:r>
    </w:p>
    <w:p w14:paraId="30248FF7" w14:textId="77777777" w:rsidR="00376517" w:rsidRPr="0042319D" w:rsidRDefault="00376517" w:rsidP="00376517">
      <w:pPr>
        <w:pStyle w:val="ListParagraph"/>
        <w:numPr>
          <w:ilvl w:val="0"/>
          <w:numId w:val="5"/>
        </w:numPr>
        <w:rPr>
          <w:rFonts w:ascii="Calibri" w:hAnsi="Calibri"/>
        </w:rPr>
      </w:pPr>
      <w:r w:rsidRPr="0042319D">
        <w:rPr>
          <w:rFonts w:ascii="Calibri" w:hAnsi="Calibri"/>
        </w:rPr>
        <w:t>podprti različni formati vsebin (teksti, fotografije in slike, video, gif, ...).</w:t>
      </w:r>
    </w:p>
    <w:p w14:paraId="05B3C602" w14:textId="77777777" w:rsidR="00376517" w:rsidRPr="0042319D" w:rsidRDefault="00376517" w:rsidP="00376517"/>
    <w:p w14:paraId="5CBFF4F2" w14:textId="77777777" w:rsidR="00376517" w:rsidRPr="008C6CA3" w:rsidRDefault="00376517" w:rsidP="00376517">
      <w:pPr>
        <w:rPr>
          <w:i/>
        </w:rPr>
      </w:pPr>
      <w:r>
        <w:rPr>
          <w:i/>
        </w:rPr>
        <w:t>Zahtevane</w:t>
      </w:r>
      <w:r w:rsidRPr="008C6CA3">
        <w:rPr>
          <w:i/>
        </w:rPr>
        <w:t xml:space="preserve"> funkcionalnosti mobilne aplikacije:</w:t>
      </w:r>
    </w:p>
    <w:p w14:paraId="4B24C6EC" w14:textId="77777777" w:rsidR="00376517" w:rsidRDefault="00376517" w:rsidP="00376517">
      <w:pPr>
        <w:pStyle w:val="ListParagraph"/>
        <w:numPr>
          <w:ilvl w:val="0"/>
          <w:numId w:val="4"/>
        </w:numPr>
        <w:rPr>
          <w:rFonts w:ascii="Calibri" w:hAnsi="Calibri"/>
        </w:rPr>
      </w:pPr>
      <w:r w:rsidRPr="0042319D">
        <w:rPr>
          <w:rFonts w:ascii="Calibri" w:hAnsi="Calibri"/>
        </w:rPr>
        <w:t>informativna (pregled nad vsemi dogodki razvrščenimi po času in zvrsti, nastavitev opomnikov);</w:t>
      </w:r>
    </w:p>
    <w:p w14:paraId="5CF031DC" w14:textId="77777777" w:rsidR="00376517" w:rsidRPr="00E46D93" w:rsidRDefault="00376517" w:rsidP="00376517">
      <w:pPr>
        <w:pStyle w:val="ListParagraph"/>
        <w:numPr>
          <w:ilvl w:val="0"/>
          <w:numId w:val="4"/>
        </w:numPr>
        <w:rPr>
          <w:rFonts w:ascii="Calibri" w:hAnsi="Calibri"/>
        </w:rPr>
      </w:pPr>
      <w:r w:rsidRPr="0042319D">
        <w:rPr>
          <w:rFonts w:ascii="Calibri" w:hAnsi="Calibri"/>
        </w:rPr>
        <w:t>opomniki (</w:t>
      </w:r>
      <w:r w:rsidRPr="0042319D">
        <w:rPr>
          <w:rFonts w:ascii="Calibri" w:hAnsi="Calibri"/>
          <w:i/>
        </w:rPr>
        <w:t>notifications</w:t>
      </w:r>
      <w:r>
        <w:rPr>
          <w:rFonts w:ascii="Calibri" w:hAnsi="Calibri"/>
        </w:rPr>
        <w:t>) za prihajajoče dogodke</w:t>
      </w:r>
    </w:p>
    <w:p w14:paraId="05B5B4DE" w14:textId="77777777" w:rsidR="00376517" w:rsidRPr="0042319D" w:rsidRDefault="00376517" w:rsidP="00376517">
      <w:pPr>
        <w:pStyle w:val="ListParagraph"/>
        <w:numPr>
          <w:ilvl w:val="0"/>
          <w:numId w:val="4"/>
        </w:numPr>
        <w:rPr>
          <w:rFonts w:ascii="Calibri" w:hAnsi="Calibri"/>
        </w:rPr>
      </w:pPr>
      <w:r w:rsidRPr="0042319D">
        <w:rPr>
          <w:rFonts w:ascii="Calibri" w:hAnsi="Calibri"/>
        </w:rPr>
        <w:t>prodajna (možnost nakupa vstopnic (integracija prodajnih sistemov Eventim in Music Glue);</w:t>
      </w:r>
    </w:p>
    <w:p w14:paraId="26E86A5D" w14:textId="77777777" w:rsidR="00376517" w:rsidRPr="0042319D" w:rsidRDefault="00376517" w:rsidP="00376517">
      <w:pPr>
        <w:pStyle w:val="ListParagraph"/>
        <w:numPr>
          <w:ilvl w:val="0"/>
          <w:numId w:val="4"/>
        </w:numPr>
        <w:rPr>
          <w:rFonts w:ascii="Calibri" w:hAnsi="Calibri"/>
        </w:rPr>
      </w:pPr>
      <w:r w:rsidRPr="0042319D">
        <w:rPr>
          <w:rFonts w:ascii="Calibri" w:hAnsi="Calibri"/>
        </w:rPr>
        <w:t>predstavitvena (na kratko o Kinu Šiška);</w:t>
      </w:r>
    </w:p>
    <w:p w14:paraId="3D4530BA" w14:textId="77777777" w:rsidR="00376517" w:rsidRPr="0042319D" w:rsidRDefault="00376517" w:rsidP="00376517">
      <w:pPr>
        <w:pStyle w:val="ListParagraph"/>
        <w:numPr>
          <w:ilvl w:val="0"/>
          <w:numId w:val="4"/>
        </w:numPr>
        <w:rPr>
          <w:rFonts w:ascii="Calibri" w:hAnsi="Calibri"/>
        </w:rPr>
      </w:pPr>
      <w:r w:rsidRPr="0042319D">
        <w:rPr>
          <w:rFonts w:ascii="Calibri" w:hAnsi="Calibri"/>
        </w:rPr>
        <w:t xml:space="preserve">povezave do družbenih omrežij </w:t>
      </w:r>
      <w:r>
        <w:rPr>
          <w:rFonts w:ascii="Calibri" w:hAnsi="Calibri"/>
        </w:rPr>
        <w:t>(Facebook, Twitter, Youtube, Instagram</w:t>
      </w:r>
      <w:r w:rsidRPr="0042319D">
        <w:rPr>
          <w:rFonts w:ascii="Calibri" w:hAnsi="Calibri"/>
        </w:rPr>
        <w:t>);</w:t>
      </w:r>
    </w:p>
    <w:p w14:paraId="226B193A" w14:textId="77777777" w:rsidR="00376517" w:rsidRPr="0042319D" w:rsidRDefault="00376517" w:rsidP="00376517">
      <w:pPr>
        <w:pStyle w:val="ListParagraph"/>
        <w:numPr>
          <w:ilvl w:val="0"/>
          <w:numId w:val="4"/>
        </w:numPr>
        <w:rPr>
          <w:rFonts w:ascii="Calibri" w:hAnsi="Calibri"/>
        </w:rPr>
      </w:pPr>
      <w:r w:rsidRPr="0042319D">
        <w:rPr>
          <w:rFonts w:ascii="Calibri" w:hAnsi="Calibri"/>
        </w:rPr>
        <w:t>možnost objave posameznih člankov na družbenih omrežjih (</w:t>
      </w:r>
      <w:r>
        <w:rPr>
          <w:rFonts w:ascii="Calibri" w:hAnsi="Calibri"/>
        </w:rPr>
        <w:t>vtičniki za Facebook in Twitter</w:t>
      </w:r>
      <w:r w:rsidRPr="0042319D">
        <w:rPr>
          <w:rFonts w:ascii="Calibri" w:hAnsi="Calibri"/>
        </w:rPr>
        <w:t>).</w:t>
      </w:r>
    </w:p>
    <w:p w14:paraId="01B38EC1" w14:textId="77777777" w:rsidR="00376517" w:rsidRDefault="00376517" w:rsidP="00376517"/>
    <w:p w14:paraId="60783CEE" w14:textId="77777777" w:rsidR="00376517" w:rsidRPr="0042319D" w:rsidRDefault="00376517" w:rsidP="00376517"/>
    <w:p w14:paraId="7FC666DA" w14:textId="77777777" w:rsidR="00376517" w:rsidRPr="008C6CA3" w:rsidRDefault="00376517" w:rsidP="00376517">
      <w:pPr>
        <w:rPr>
          <w:b/>
          <w:i/>
        </w:rPr>
      </w:pPr>
      <w:r w:rsidRPr="008C6CA3">
        <w:rPr>
          <w:b/>
          <w:i/>
        </w:rPr>
        <w:t>OCENJENA VREDNOST</w:t>
      </w:r>
    </w:p>
    <w:p w14:paraId="7964BBB8" w14:textId="77777777" w:rsidR="00376517" w:rsidRPr="0042319D" w:rsidRDefault="00376517" w:rsidP="00376517">
      <w:pPr>
        <w:rPr>
          <w:b/>
        </w:rPr>
      </w:pPr>
    </w:p>
    <w:p w14:paraId="28826BDE" w14:textId="77777777" w:rsidR="00376517" w:rsidRPr="0042319D" w:rsidRDefault="00376517" w:rsidP="00376517">
      <w:pPr>
        <w:jc w:val="both"/>
      </w:pPr>
      <w:r w:rsidRPr="0042319D">
        <w:t>Ocenjena vrednost za oblikovanje vizualne rešitve, razvoj spletne strani in komplementarne aplikacije za mobilne naprave ter vzdrževanje in dopolnitve/korekture v skladu z željami in potrebami naročnika v trajanju enega leta po podpisani primopredaji je 19.990,00 EUR</w:t>
      </w:r>
      <w:r>
        <w:t xml:space="preserve"> brez DDV</w:t>
      </w:r>
      <w:r w:rsidRPr="0042319D">
        <w:t>.</w:t>
      </w:r>
    </w:p>
    <w:p w14:paraId="2E70FE63" w14:textId="77777777" w:rsidR="00376517" w:rsidRPr="0042319D" w:rsidRDefault="00376517" w:rsidP="00376517"/>
    <w:p w14:paraId="3FDBF488" w14:textId="77777777" w:rsidR="00376517" w:rsidRPr="0042319D" w:rsidRDefault="00376517" w:rsidP="00376517">
      <w:pPr>
        <w:rPr>
          <w:b/>
        </w:rPr>
      </w:pPr>
    </w:p>
    <w:p w14:paraId="7440D3B4" w14:textId="77777777" w:rsidR="00376517" w:rsidRPr="0042319D" w:rsidRDefault="00376517" w:rsidP="00376517">
      <w:pPr>
        <w:rPr>
          <w:b/>
        </w:rPr>
      </w:pPr>
      <w:r>
        <w:rPr>
          <w:b/>
        </w:rPr>
        <w:t xml:space="preserve">2. </w:t>
      </w:r>
      <w:r w:rsidRPr="0042319D">
        <w:rPr>
          <w:b/>
        </w:rPr>
        <w:t>PONUDBA IN PREDSTAVITEV IDEJNEGA NAČRTA</w:t>
      </w:r>
    </w:p>
    <w:p w14:paraId="76069979" w14:textId="77777777" w:rsidR="00376517" w:rsidRPr="0042319D" w:rsidRDefault="00376517" w:rsidP="00376517"/>
    <w:p w14:paraId="763AA52C" w14:textId="77777777" w:rsidR="00376517" w:rsidRPr="0042319D" w:rsidRDefault="00376517" w:rsidP="00376517">
      <w:pPr>
        <w:jc w:val="both"/>
        <w:rPr>
          <w:rFonts w:cs="Arial"/>
          <w:b/>
        </w:rPr>
      </w:pPr>
      <w:r w:rsidRPr="0042319D">
        <w:rPr>
          <w:rFonts w:cs="Arial"/>
        </w:rPr>
        <w:t xml:space="preserve">Ponudba mora biti veljavna najmanj do </w:t>
      </w:r>
      <w:r w:rsidRPr="0042319D">
        <w:rPr>
          <w:rFonts w:cs="Arial"/>
          <w:b/>
        </w:rPr>
        <w:t xml:space="preserve">podpisa pogodbe z izbranim ponudnikom. </w:t>
      </w:r>
    </w:p>
    <w:p w14:paraId="42DF90AE" w14:textId="77777777" w:rsidR="00376517" w:rsidRPr="0042319D" w:rsidRDefault="00376517" w:rsidP="00376517">
      <w:pPr>
        <w:jc w:val="both"/>
        <w:rPr>
          <w:rFonts w:cs="Arial"/>
        </w:rPr>
      </w:pPr>
    </w:p>
    <w:p w14:paraId="15BE3B41" w14:textId="77777777" w:rsidR="00376517" w:rsidRPr="0042319D" w:rsidRDefault="00376517" w:rsidP="00376517">
      <w:r w:rsidRPr="0042319D">
        <w:t xml:space="preserve">Popolna ponudba vsebuje: </w:t>
      </w:r>
    </w:p>
    <w:p w14:paraId="3DF3F080" w14:textId="77777777" w:rsidR="00376517" w:rsidRPr="0042319D" w:rsidRDefault="00376517" w:rsidP="00376517">
      <w:pPr>
        <w:pStyle w:val="ListParagraph"/>
        <w:numPr>
          <w:ilvl w:val="0"/>
          <w:numId w:val="2"/>
        </w:numPr>
        <w:rPr>
          <w:rFonts w:ascii="Calibri" w:hAnsi="Calibri"/>
        </w:rPr>
      </w:pPr>
      <w:r w:rsidRPr="0042319D">
        <w:rPr>
          <w:rFonts w:ascii="Calibri" w:hAnsi="Calibri"/>
        </w:rPr>
        <w:t>Ponudba z razčlenitvijo stroškov (OBR-1)</w:t>
      </w:r>
      <w:r>
        <w:rPr>
          <w:rFonts w:ascii="Calibri" w:hAnsi="Calibri"/>
        </w:rPr>
        <w:t>;</w:t>
      </w:r>
    </w:p>
    <w:p w14:paraId="525E27B4" w14:textId="77777777" w:rsidR="00376517" w:rsidRPr="0042319D" w:rsidRDefault="00376517" w:rsidP="00376517">
      <w:pPr>
        <w:pStyle w:val="ListParagraph"/>
        <w:numPr>
          <w:ilvl w:val="0"/>
          <w:numId w:val="2"/>
        </w:numPr>
        <w:rPr>
          <w:rFonts w:ascii="Calibri" w:hAnsi="Calibri"/>
        </w:rPr>
      </w:pPr>
      <w:r w:rsidRPr="0042319D">
        <w:rPr>
          <w:rFonts w:ascii="Calibri" w:hAnsi="Calibri"/>
        </w:rPr>
        <w:t>Potrdilo o udeležbi na informativnem sestanku (OBR-2)</w:t>
      </w:r>
      <w:r>
        <w:rPr>
          <w:rFonts w:ascii="Calibri" w:hAnsi="Calibri"/>
        </w:rPr>
        <w:t>;</w:t>
      </w:r>
    </w:p>
    <w:p w14:paraId="01260FFE" w14:textId="77777777" w:rsidR="00376517" w:rsidRPr="0042319D" w:rsidRDefault="00376517" w:rsidP="00376517">
      <w:pPr>
        <w:pStyle w:val="ListParagraph"/>
        <w:numPr>
          <w:ilvl w:val="0"/>
          <w:numId w:val="2"/>
        </w:numPr>
        <w:rPr>
          <w:rFonts w:ascii="Calibri" w:hAnsi="Calibri"/>
        </w:rPr>
      </w:pPr>
      <w:r>
        <w:rPr>
          <w:rFonts w:ascii="Calibri" w:hAnsi="Calibri"/>
        </w:rPr>
        <w:t>Reference prijavitelja</w:t>
      </w:r>
      <w:r w:rsidRPr="0042319D">
        <w:rPr>
          <w:rFonts w:ascii="Calibri" w:hAnsi="Calibri"/>
        </w:rPr>
        <w:t xml:space="preserve"> (OBR-3)</w:t>
      </w:r>
      <w:r>
        <w:rPr>
          <w:rFonts w:ascii="Calibri" w:hAnsi="Calibri"/>
        </w:rPr>
        <w:t>;</w:t>
      </w:r>
    </w:p>
    <w:p w14:paraId="2C403075" w14:textId="77777777" w:rsidR="00376517" w:rsidRDefault="00376517" w:rsidP="00376517">
      <w:pPr>
        <w:pStyle w:val="ListParagraph"/>
        <w:numPr>
          <w:ilvl w:val="0"/>
          <w:numId w:val="2"/>
        </w:numPr>
        <w:rPr>
          <w:rFonts w:ascii="Calibri" w:hAnsi="Calibri"/>
        </w:rPr>
      </w:pPr>
      <w:r w:rsidRPr="0042319D">
        <w:rPr>
          <w:rFonts w:ascii="Calibri" w:hAnsi="Calibri"/>
        </w:rPr>
        <w:t>Potrdilo o privolitvi k sodelovanju podizvajalcev (OBR-4)</w:t>
      </w:r>
      <w:r>
        <w:rPr>
          <w:rFonts w:ascii="Calibri" w:hAnsi="Calibri"/>
        </w:rPr>
        <w:t>;</w:t>
      </w:r>
    </w:p>
    <w:p w14:paraId="358FC04A" w14:textId="77777777" w:rsidR="00376517" w:rsidRPr="0042319D" w:rsidRDefault="00376517" w:rsidP="00376517">
      <w:pPr>
        <w:pStyle w:val="ListParagraph"/>
        <w:numPr>
          <w:ilvl w:val="0"/>
          <w:numId w:val="2"/>
        </w:numPr>
        <w:rPr>
          <w:rFonts w:ascii="Calibri" w:hAnsi="Calibri"/>
        </w:rPr>
      </w:pPr>
      <w:r>
        <w:rPr>
          <w:rFonts w:ascii="Calibri" w:hAnsi="Calibri"/>
        </w:rPr>
        <w:t>Izjava o izpolnjevanju pogojev (OBR-5).</w:t>
      </w:r>
    </w:p>
    <w:p w14:paraId="66D0964F" w14:textId="77777777" w:rsidR="00376517" w:rsidRPr="0042319D" w:rsidRDefault="00376517" w:rsidP="00376517">
      <w:pPr>
        <w:jc w:val="both"/>
        <w:rPr>
          <w:rFonts w:cs="Arial"/>
        </w:rPr>
      </w:pPr>
    </w:p>
    <w:p w14:paraId="6B233880" w14:textId="77777777" w:rsidR="00376517" w:rsidRPr="0042319D" w:rsidRDefault="00376517" w:rsidP="00376517">
      <w:pPr>
        <w:jc w:val="both"/>
        <w:rPr>
          <w:rFonts w:cs="Arial"/>
        </w:rPr>
      </w:pPr>
      <w:r w:rsidRPr="0042319D">
        <w:rPr>
          <w:rFonts w:cs="Arial"/>
        </w:rPr>
        <w:t xml:space="preserve">Vsi obrazci morajo biti </w:t>
      </w:r>
      <w:r>
        <w:rPr>
          <w:rFonts w:cs="Arial"/>
        </w:rPr>
        <w:t xml:space="preserve">pravilno </w:t>
      </w:r>
      <w:r w:rsidRPr="0042319D">
        <w:rPr>
          <w:rFonts w:cs="Arial"/>
        </w:rPr>
        <w:t>izpolnjeni, žigosani</w:t>
      </w:r>
      <w:r>
        <w:rPr>
          <w:rFonts w:cs="Arial"/>
        </w:rPr>
        <w:t xml:space="preserve"> in podpisani</w:t>
      </w:r>
      <w:r w:rsidRPr="0042319D">
        <w:rPr>
          <w:rFonts w:cs="Arial"/>
        </w:rPr>
        <w:t xml:space="preserve"> s strani pooblaščene osebe ponudnika. </w:t>
      </w:r>
    </w:p>
    <w:p w14:paraId="413B849B" w14:textId="77777777" w:rsidR="00376517" w:rsidRPr="0042319D" w:rsidRDefault="00376517" w:rsidP="00376517">
      <w:pPr>
        <w:jc w:val="both"/>
        <w:rPr>
          <w:rFonts w:cs="Arial"/>
        </w:rPr>
      </w:pPr>
    </w:p>
    <w:p w14:paraId="235AFCC3" w14:textId="77777777" w:rsidR="00376517" w:rsidRPr="0042319D" w:rsidRDefault="00376517" w:rsidP="00376517">
      <w:pPr>
        <w:jc w:val="both"/>
        <w:rPr>
          <w:rFonts w:cs="Arial"/>
          <w:b/>
        </w:rPr>
      </w:pPr>
      <w:r w:rsidRPr="0042319D">
        <w:rPr>
          <w:rFonts w:cs="Arial"/>
        </w:rPr>
        <w:t xml:space="preserve">Ponudba mora biti oddana na priloženem obrazcu OBR-1, izpolnjena, podpisana in žigosana. Obvezna priloga ponudbe je </w:t>
      </w:r>
      <w:r w:rsidRPr="0042319D">
        <w:rPr>
          <w:rFonts w:cs="Arial"/>
          <w:b/>
        </w:rPr>
        <w:t>predlog idejnega načrta v dveh izvodih ter elektronska verzija predloga na priloženem nosilcu podatkov (CD ali USB).</w:t>
      </w:r>
    </w:p>
    <w:p w14:paraId="749F7F22" w14:textId="77777777" w:rsidR="00376517" w:rsidRPr="0042319D" w:rsidRDefault="00376517" w:rsidP="00376517">
      <w:pPr>
        <w:jc w:val="both"/>
        <w:rPr>
          <w:rFonts w:cs="Arial"/>
          <w:b/>
        </w:rPr>
      </w:pPr>
    </w:p>
    <w:p w14:paraId="25DD2155" w14:textId="77777777" w:rsidR="00376517" w:rsidRPr="0042319D" w:rsidRDefault="00376517" w:rsidP="00376517">
      <w:pPr>
        <w:jc w:val="both"/>
        <w:rPr>
          <w:rFonts w:cs="Arial"/>
        </w:rPr>
      </w:pPr>
      <w:r w:rsidRPr="0042319D">
        <w:rPr>
          <w:rFonts w:cs="Arial"/>
        </w:rPr>
        <w:t>Ponudbena cena mora biti navedena na dve de</w:t>
      </w:r>
      <w:r>
        <w:rPr>
          <w:rFonts w:cs="Arial"/>
        </w:rPr>
        <w:t xml:space="preserve">cimalni mesti natančno, v EUR brez </w:t>
      </w:r>
      <w:r w:rsidRPr="0042319D">
        <w:rPr>
          <w:rFonts w:cs="Arial"/>
        </w:rPr>
        <w:t>DDV</w:t>
      </w:r>
      <w:r>
        <w:rPr>
          <w:rFonts w:cs="Arial"/>
        </w:rPr>
        <w:t>-ja</w:t>
      </w:r>
      <w:r w:rsidRPr="0042319D">
        <w:rPr>
          <w:rFonts w:cs="Arial"/>
        </w:rPr>
        <w:t>.</w:t>
      </w:r>
    </w:p>
    <w:p w14:paraId="2F547599" w14:textId="77777777" w:rsidR="00376517" w:rsidRPr="0042319D" w:rsidRDefault="00376517" w:rsidP="00376517">
      <w:pPr>
        <w:jc w:val="both"/>
        <w:rPr>
          <w:rFonts w:cs="Arial"/>
        </w:rPr>
      </w:pPr>
    </w:p>
    <w:p w14:paraId="56303F81" w14:textId="77777777" w:rsidR="00376517" w:rsidRDefault="00376517" w:rsidP="00376517">
      <w:pPr>
        <w:jc w:val="both"/>
        <w:rPr>
          <w:rFonts w:cs="Arial"/>
        </w:rPr>
      </w:pPr>
    </w:p>
    <w:p w14:paraId="1401184D" w14:textId="77777777" w:rsidR="00376517" w:rsidRPr="0042319D" w:rsidRDefault="00376517" w:rsidP="00376517">
      <w:pPr>
        <w:jc w:val="both"/>
        <w:rPr>
          <w:rFonts w:cs="Arial"/>
        </w:rPr>
      </w:pPr>
      <w:r w:rsidRPr="0042319D">
        <w:rPr>
          <w:rFonts w:cs="Arial"/>
        </w:rPr>
        <w:t xml:space="preserve">Ponudnik mora pri pripravi ponudbene vrednosti </w:t>
      </w:r>
      <w:r w:rsidRPr="0042319D">
        <w:rPr>
          <w:rFonts w:cs="Arial"/>
          <w:b/>
        </w:rPr>
        <w:t>upoštevati vse stroške</w:t>
      </w:r>
      <w:r w:rsidRPr="0042319D">
        <w:rPr>
          <w:rFonts w:cs="Arial"/>
        </w:rPr>
        <w:t xml:space="preserve"> za pripravo ponudbe in izdelavo idejnega načrta, lektoriranje besedila, tiskanje in/ali fotokopiranje ponudbene dokumentacije, udeležbe na informativnem sestanku, predstavitev rešitev (v drugem krogu izbora) in vse ostale stroške, potrebne za oddajo popolne ponudbe. V ceno morajo biti všteti materialni stroški za izvedbo naročila, stroški usklajevalnih sestankov z naročnikom, potni stroški in drugi stroški, ki utegnejo nastati v zvezi z izvajanjem predmeta naročila. </w:t>
      </w:r>
      <w:r>
        <w:rPr>
          <w:rFonts w:cs="Arial"/>
        </w:rPr>
        <w:t>Dodatnih stroškov, ki bi nastali po podpisu pogodbe, ne bo mogoče upoštevati.</w:t>
      </w:r>
    </w:p>
    <w:p w14:paraId="090DECAF" w14:textId="77777777" w:rsidR="00376517" w:rsidRPr="0042319D" w:rsidRDefault="00376517" w:rsidP="00376517">
      <w:pPr>
        <w:jc w:val="both"/>
        <w:rPr>
          <w:rFonts w:cs="Arial"/>
        </w:rPr>
      </w:pPr>
    </w:p>
    <w:p w14:paraId="763DBD94" w14:textId="77777777" w:rsidR="00376517" w:rsidRPr="0042319D" w:rsidRDefault="00376517" w:rsidP="00376517">
      <w:pPr>
        <w:jc w:val="both"/>
        <w:rPr>
          <w:rFonts w:cs="Arial"/>
        </w:rPr>
      </w:pPr>
      <w:r w:rsidRPr="0042319D">
        <w:rPr>
          <w:rFonts w:cs="Arial"/>
        </w:rPr>
        <w:t xml:space="preserve">V primeru prejema nepopolne ponudbe bo naročnik za </w:t>
      </w:r>
      <w:r>
        <w:rPr>
          <w:rFonts w:cs="Arial"/>
        </w:rPr>
        <w:t>dopolnitve</w:t>
      </w:r>
      <w:r w:rsidRPr="0042319D">
        <w:rPr>
          <w:rFonts w:cs="Arial"/>
        </w:rPr>
        <w:t xml:space="preserve">, ki ne vplivajo na razvrstitev ponudbe, pozval ponudnika na dopolnitev. Rok za dopolnitev je 3 (tri) delovne dni od prejema poziva naročnika. </w:t>
      </w:r>
    </w:p>
    <w:p w14:paraId="399EC5F6" w14:textId="77777777" w:rsidR="00376517" w:rsidRPr="0042319D" w:rsidRDefault="00376517" w:rsidP="00376517">
      <w:pPr>
        <w:jc w:val="both"/>
        <w:rPr>
          <w:rFonts w:cs="Arial"/>
        </w:rPr>
      </w:pPr>
    </w:p>
    <w:p w14:paraId="1B1D3720" w14:textId="77777777" w:rsidR="00376517" w:rsidRPr="0042319D" w:rsidRDefault="00376517" w:rsidP="00376517">
      <w:pPr>
        <w:jc w:val="both"/>
        <w:rPr>
          <w:rFonts w:cs="Arial"/>
        </w:rPr>
      </w:pPr>
      <w:r>
        <w:rPr>
          <w:rFonts w:cs="Arial"/>
        </w:rPr>
        <w:t>Izbrane tri ponudnike, ki bodo zbrali najvišje število točk, bo komisija pozvala h kratki predstavitvi idejnih načrtov (do 30 minut). Predstavitev</w:t>
      </w:r>
      <w:r w:rsidRPr="0042319D">
        <w:rPr>
          <w:rFonts w:cs="Arial"/>
        </w:rPr>
        <w:t xml:space="preserve"> bo izvedena 10. 10. 2016 od 10:00 dalje v prostorih Kina Šiška.</w:t>
      </w:r>
    </w:p>
    <w:p w14:paraId="4AD88869" w14:textId="77777777" w:rsidR="00376517" w:rsidRPr="0042319D" w:rsidRDefault="00376517" w:rsidP="00376517">
      <w:pPr>
        <w:jc w:val="both"/>
        <w:rPr>
          <w:rFonts w:cs="Arial"/>
        </w:rPr>
      </w:pPr>
    </w:p>
    <w:p w14:paraId="6FF6106A" w14:textId="77777777" w:rsidR="00376517" w:rsidRPr="0042319D" w:rsidRDefault="00376517" w:rsidP="00376517">
      <w:pPr>
        <w:jc w:val="both"/>
        <w:rPr>
          <w:rFonts w:cs="Arial"/>
        </w:rPr>
      </w:pPr>
    </w:p>
    <w:p w14:paraId="4DE09E67" w14:textId="77777777" w:rsidR="00376517" w:rsidRPr="008C6CA3" w:rsidRDefault="00376517" w:rsidP="00376517">
      <w:pPr>
        <w:rPr>
          <w:rFonts w:cs="Arial"/>
          <w:b/>
          <w:i/>
        </w:rPr>
      </w:pPr>
      <w:r>
        <w:rPr>
          <w:rFonts w:cs="Arial"/>
          <w:b/>
          <w:i/>
        </w:rPr>
        <w:t xml:space="preserve">POGOJI ZA PONUDNIKE IN </w:t>
      </w:r>
      <w:r w:rsidRPr="008C6CA3">
        <w:rPr>
          <w:rFonts w:cs="Arial"/>
          <w:b/>
          <w:i/>
        </w:rPr>
        <w:t>IZLOČITEV PONUDBE</w:t>
      </w:r>
    </w:p>
    <w:p w14:paraId="3D29C4D6" w14:textId="77777777" w:rsidR="00376517" w:rsidRDefault="00376517" w:rsidP="00376517">
      <w:pPr>
        <w:rPr>
          <w:rFonts w:cs="Arial"/>
          <w:b/>
        </w:rPr>
      </w:pPr>
    </w:p>
    <w:p w14:paraId="06712368" w14:textId="77777777" w:rsidR="00376517" w:rsidRPr="00F94639" w:rsidRDefault="00376517" w:rsidP="00376517">
      <w:pPr>
        <w:jc w:val="both"/>
        <w:rPr>
          <w:rFonts w:cs="Arial"/>
        </w:rPr>
      </w:pPr>
      <w:r w:rsidRPr="00F94639">
        <w:rPr>
          <w:rFonts w:cs="Arial"/>
        </w:rPr>
        <w:t xml:space="preserve">Splošni pogoji za ponudnike so naslednji: </w:t>
      </w:r>
    </w:p>
    <w:p w14:paraId="3D680235" w14:textId="77777777" w:rsidR="00376517" w:rsidRPr="00F94639" w:rsidRDefault="00376517" w:rsidP="00376517">
      <w:pPr>
        <w:numPr>
          <w:ilvl w:val="0"/>
          <w:numId w:val="7"/>
        </w:numPr>
        <w:jc w:val="both"/>
        <w:rPr>
          <w:rFonts w:cs="Arial"/>
        </w:rPr>
      </w:pPr>
      <w:r w:rsidRPr="00F94639">
        <w:rPr>
          <w:rFonts w:cs="Arial"/>
        </w:rPr>
        <w:t>je pravna oseba, ki opravlja dejavnost v Republiki Sloveniji;</w:t>
      </w:r>
    </w:p>
    <w:p w14:paraId="5A297249" w14:textId="77777777" w:rsidR="00376517" w:rsidRPr="00F94639" w:rsidRDefault="00376517" w:rsidP="00376517">
      <w:pPr>
        <w:numPr>
          <w:ilvl w:val="0"/>
          <w:numId w:val="7"/>
        </w:numPr>
        <w:jc w:val="both"/>
        <w:rPr>
          <w:rFonts w:cs="Arial"/>
        </w:rPr>
      </w:pPr>
      <w:r w:rsidRPr="00F94639">
        <w:rPr>
          <w:rFonts w:cs="Arial"/>
        </w:rPr>
        <w:t>ni v stečaju, prisilni poravnavi ali likvidaciji;</w:t>
      </w:r>
    </w:p>
    <w:p w14:paraId="03123BDB" w14:textId="77777777" w:rsidR="00376517" w:rsidRPr="00F94639" w:rsidRDefault="00376517" w:rsidP="00376517">
      <w:pPr>
        <w:numPr>
          <w:ilvl w:val="0"/>
          <w:numId w:val="7"/>
        </w:numPr>
        <w:jc w:val="both"/>
        <w:rPr>
          <w:rFonts w:cs="Arial"/>
        </w:rPr>
      </w:pPr>
      <w:r w:rsidRPr="00F94639">
        <w:rPr>
          <w:rFonts w:cs="Arial"/>
        </w:rPr>
        <w:t>ni dolgoročno plačilno nesposoben po tretjem odstavku 14. člena Zakona o finančnem poslovanju, postopkih zaradi insolventnosti in prisilnem prenehanju (Uradni list RS, št. 13/14 in nasl.);</w:t>
      </w:r>
    </w:p>
    <w:p w14:paraId="6D8EF229" w14:textId="77777777" w:rsidR="00376517" w:rsidRPr="00F94639" w:rsidRDefault="00376517" w:rsidP="00376517">
      <w:pPr>
        <w:numPr>
          <w:ilvl w:val="0"/>
          <w:numId w:val="7"/>
        </w:numPr>
        <w:jc w:val="both"/>
        <w:rPr>
          <w:rFonts w:cs="Arial"/>
        </w:rPr>
      </w:pPr>
      <w:r w:rsidRPr="00F94639">
        <w:rPr>
          <w:rFonts w:cs="Arial"/>
        </w:rPr>
        <w:t>nima neporavnanih obveznosti do države;</w:t>
      </w:r>
    </w:p>
    <w:p w14:paraId="1FECF22E" w14:textId="77777777" w:rsidR="00376517" w:rsidRPr="00F94639" w:rsidRDefault="00376517" w:rsidP="00376517">
      <w:pPr>
        <w:numPr>
          <w:ilvl w:val="0"/>
          <w:numId w:val="7"/>
        </w:numPr>
        <w:jc w:val="both"/>
        <w:rPr>
          <w:rFonts w:cs="Arial"/>
        </w:rPr>
      </w:pPr>
      <w:r w:rsidRPr="00F94639">
        <w:rPr>
          <w:rFonts w:cs="Arial"/>
        </w:rPr>
        <w:t>pravna oseba, ki je prijavitelj, je bil</w:t>
      </w:r>
      <w:r>
        <w:rPr>
          <w:rFonts w:cs="Arial"/>
        </w:rPr>
        <w:t>a ustanovljena pred 01. 01. 2016</w:t>
      </w:r>
      <w:r w:rsidRPr="00F94639">
        <w:rPr>
          <w:rFonts w:cs="Arial"/>
        </w:rPr>
        <w:t>.</w:t>
      </w:r>
    </w:p>
    <w:p w14:paraId="60138CAD" w14:textId="77777777" w:rsidR="00376517" w:rsidRDefault="00376517" w:rsidP="00376517">
      <w:pPr>
        <w:jc w:val="both"/>
        <w:rPr>
          <w:rFonts w:cs="Arial"/>
        </w:rPr>
      </w:pPr>
    </w:p>
    <w:p w14:paraId="6908AB00" w14:textId="77777777" w:rsidR="00376517" w:rsidRDefault="00376517" w:rsidP="00376517">
      <w:pPr>
        <w:jc w:val="both"/>
        <w:rPr>
          <w:rFonts w:cs="Arial"/>
          <w:b/>
        </w:rPr>
      </w:pPr>
      <w:r>
        <w:rPr>
          <w:rFonts w:cs="Arial"/>
        </w:rPr>
        <w:t>Ponudnik dokazuje izpolnjevanje splošnih pogojev z izjavo, ki je priloga tega povabila.</w:t>
      </w:r>
    </w:p>
    <w:p w14:paraId="0C951D42" w14:textId="77777777" w:rsidR="00376517" w:rsidRPr="0042319D" w:rsidRDefault="00376517" w:rsidP="00376517">
      <w:pPr>
        <w:rPr>
          <w:rFonts w:cs="Arial"/>
          <w:b/>
        </w:rPr>
      </w:pPr>
    </w:p>
    <w:p w14:paraId="4F9022ED" w14:textId="77777777" w:rsidR="00376517" w:rsidRPr="0042319D" w:rsidRDefault="00376517" w:rsidP="00376517">
      <w:pPr>
        <w:jc w:val="both"/>
      </w:pPr>
      <w:r w:rsidRPr="0042319D">
        <w:rPr>
          <w:rFonts w:cs="Arial"/>
        </w:rPr>
        <w:t>Naročnik bo izločil ponudnika, ki ne bo izpolnjeval osnovnih</w:t>
      </w:r>
      <w:r>
        <w:rPr>
          <w:rFonts w:cs="Arial"/>
        </w:rPr>
        <w:t xml:space="preserve"> in splošnih</w:t>
      </w:r>
      <w:r w:rsidRPr="0042319D">
        <w:rPr>
          <w:rFonts w:cs="Arial"/>
        </w:rPr>
        <w:t xml:space="preserve"> pogojev, navedenih v  povabilu k oddaji ponudbe za oblikovanje spletne strani in aplikacije za mobilne naprave Kina Šiška.</w:t>
      </w:r>
    </w:p>
    <w:p w14:paraId="6798AF8B" w14:textId="77777777" w:rsidR="00376517" w:rsidRPr="0042319D" w:rsidRDefault="00376517" w:rsidP="00376517">
      <w:pPr>
        <w:rPr>
          <w:rFonts w:cs="Arial"/>
        </w:rPr>
      </w:pPr>
    </w:p>
    <w:p w14:paraId="67935257" w14:textId="77777777" w:rsidR="00376517" w:rsidRPr="0042319D" w:rsidRDefault="00376517" w:rsidP="00376517"/>
    <w:p w14:paraId="19CAD48F" w14:textId="77777777" w:rsidR="00376517" w:rsidRDefault="00376517" w:rsidP="00376517">
      <w:r w:rsidRPr="0042319D">
        <w:br w:type="column"/>
      </w:r>
    </w:p>
    <w:p w14:paraId="15493C95" w14:textId="77777777" w:rsidR="00376517" w:rsidRPr="0042319D" w:rsidRDefault="00376517" w:rsidP="00376517">
      <w:pPr>
        <w:rPr>
          <w:b/>
        </w:rPr>
      </w:pPr>
      <w:r>
        <w:t xml:space="preserve">3. </w:t>
      </w:r>
      <w:r w:rsidRPr="0042319D">
        <w:rPr>
          <w:b/>
        </w:rPr>
        <w:t>REFERENCE</w:t>
      </w:r>
    </w:p>
    <w:p w14:paraId="35A5D04F" w14:textId="77777777" w:rsidR="00376517" w:rsidRPr="0042319D" w:rsidRDefault="00376517" w:rsidP="00376517"/>
    <w:p w14:paraId="353538AC" w14:textId="77777777" w:rsidR="00376517" w:rsidRDefault="00376517" w:rsidP="00376517">
      <w:pPr>
        <w:jc w:val="both"/>
      </w:pPr>
      <w:r w:rsidRPr="0042319D">
        <w:t>Prijavitelj je moral v obdobju zadnjih treh let od datuma objave povabila (od 22. 8. 2013 do 21. 8. 2016) izvesti najmanj tri primerljive projekte razvoja spletnih strani in najmanj tri primerljive projekte razvoja mobilnih aplikacij. Vsaka referenca naj zajema kratek opis razvoja rešitev, iz katerih bo naročnik lahko ocenil elemente reference, ki jih bo ocenjeval.</w:t>
      </w:r>
    </w:p>
    <w:p w14:paraId="55CBED62" w14:textId="77777777" w:rsidR="00376517" w:rsidRDefault="00376517" w:rsidP="00376517">
      <w:pPr>
        <w:jc w:val="both"/>
      </w:pPr>
    </w:p>
    <w:p w14:paraId="0B5EACB6" w14:textId="77777777" w:rsidR="00376517" w:rsidRPr="0042319D" w:rsidRDefault="00376517" w:rsidP="00376517">
      <w:pPr>
        <w:jc w:val="both"/>
      </w:pPr>
      <w:r>
        <w:t>Ponudnik mora ob navedbi referenc predložiti tudi dokazilo o izvedenih projektih. Slednje mora biti potrjeno s strani naročnika in/ali podjetja, v okviru katerega je projekt bil izveden. V primeru, kjer je ponudnik javno naveden kot razvijalec, tovrstno dokazilo ni potrebno. Ponudnik mora v vsakem primeru v OBR-3 predložiti spletne povezave do projektov, navedenih v tem obrazcu.</w:t>
      </w:r>
    </w:p>
    <w:p w14:paraId="4A146901" w14:textId="77777777" w:rsidR="00376517" w:rsidRPr="0042319D" w:rsidRDefault="00376517" w:rsidP="00376517">
      <w:pPr>
        <w:jc w:val="both"/>
      </w:pPr>
    </w:p>
    <w:p w14:paraId="0C0D2F9F" w14:textId="77777777" w:rsidR="00376517" w:rsidRPr="0042319D" w:rsidRDefault="00376517" w:rsidP="00376517">
      <w:pPr>
        <w:jc w:val="both"/>
      </w:pPr>
      <w:r w:rsidRPr="0042319D">
        <w:t xml:space="preserve">Na povabilo se lahko odzove tudi konzorcijski grozd, </w:t>
      </w:r>
      <w:r>
        <w:t xml:space="preserve">z možnostjo sodelovanja fizičnih oseb (podizvajalcev), </w:t>
      </w:r>
      <w:r w:rsidRPr="0042319D">
        <w:t>pri čemer mora biti iz ponudbe razviden nosilec prijave</w:t>
      </w:r>
      <w:r>
        <w:t xml:space="preserve"> oziroma nosilni partner</w:t>
      </w:r>
      <w:r w:rsidRPr="0042319D">
        <w:t xml:space="preserve"> in seznam podizvajalcev</w:t>
      </w:r>
      <w:r>
        <w:t xml:space="preserve"> oziroma pridruženih partnerjev</w:t>
      </w:r>
      <w:r w:rsidRPr="0042319D">
        <w:t>. Prijava mora v tem primeru vsebovati tudi podpis izjave s strani podizvajalca</w:t>
      </w:r>
      <w:r>
        <w:t>/ev oziroma pridruženih partnerjev</w:t>
      </w:r>
      <w:r w:rsidRPr="0042319D">
        <w:t xml:space="preserve"> o sodelovanju in privolitvi k umestitvi v prijavo (OBR-4). </w:t>
      </w:r>
    </w:p>
    <w:p w14:paraId="70E89B95" w14:textId="77777777" w:rsidR="00376517" w:rsidRPr="0042319D" w:rsidRDefault="00376517" w:rsidP="00376517"/>
    <w:p w14:paraId="26A5A582" w14:textId="77777777" w:rsidR="00376517" w:rsidRPr="0042319D" w:rsidRDefault="00376517" w:rsidP="00376517">
      <w:r w:rsidRPr="0042319D">
        <w:t>Reference se točkujejo po naslednjih elementih:</w:t>
      </w:r>
    </w:p>
    <w:p w14:paraId="3BCB21CD" w14:textId="77777777" w:rsidR="00376517" w:rsidRPr="0042319D" w:rsidRDefault="00376517" w:rsidP="00376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99"/>
        <w:gridCol w:w="2129"/>
        <w:gridCol w:w="2129"/>
      </w:tblGrid>
      <w:tr w:rsidR="00376517" w:rsidRPr="008C6CA3" w14:paraId="7D8119C9" w14:textId="77777777" w:rsidTr="00830976">
        <w:tc>
          <w:tcPr>
            <w:tcW w:w="959" w:type="dxa"/>
            <w:shd w:val="clear" w:color="auto" w:fill="auto"/>
          </w:tcPr>
          <w:p w14:paraId="7ADC8A70" w14:textId="77777777" w:rsidR="00376517" w:rsidRPr="003473A6" w:rsidRDefault="00376517" w:rsidP="00830976">
            <w:pPr>
              <w:rPr>
                <w:b/>
              </w:rPr>
            </w:pPr>
            <w:r w:rsidRPr="003473A6">
              <w:rPr>
                <w:b/>
              </w:rPr>
              <w:t>ZŠ</w:t>
            </w:r>
          </w:p>
        </w:tc>
        <w:tc>
          <w:tcPr>
            <w:tcW w:w="3299" w:type="dxa"/>
            <w:shd w:val="clear" w:color="auto" w:fill="auto"/>
          </w:tcPr>
          <w:p w14:paraId="79B7EA23" w14:textId="77777777" w:rsidR="00376517" w:rsidRPr="003473A6" w:rsidRDefault="00376517" w:rsidP="00830976">
            <w:pPr>
              <w:rPr>
                <w:b/>
              </w:rPr>
            </w:pPr>
            <w:r w:rsidRPr="003473A6">
              <w:rPr>
                <w:b/>
              </w:rPr>
              <w:t>Merilo</w:t>
            </w:r>
          </w:p>
        </w:tc>
        <w:tc>
          <w:tcPr>
            <w:tcW w:w="2129" w:type="dxa"/>
            <w:shd w:val="clear" w:color="auto" w:fill="auto"/>
          </w:tcPr>
          <w:p w14:paraId="1F9E3FDF" w14:textId="77777777" w:rsidR="00376517" w:rsidRPr="003473A6" w:rsidRDefault="00376517" w:rsidP="00830976">
            <w:pPr>
              <w:rPr>
                <w:b/>
              </w:rPr>
            </w:pPr>
            <w:r w:rsidRPr="003473A6">
              <w:rPr>
                <w:b/>
              </w:rPr>
              <w:t>Število točk</w:t>
            </w:r>
          </w:p>
        </w:tc>
        <w:tc>
          <w:tcPr>
            <w:tcW w:w="2129" w:type="dxa"/>
            <w:shd w:val="clear" w:color="auto" w:fill="auto"/>
          </w:tcPr>
          <w:p w14:paraId="15050AEE" w14:textId="77777777" w:rsidR="00376517" w:rsidRPr="003473A6" w:rsidRDefault="00376517" w:rsidP="00830976">
            <w:pPr>
              <w:rPr>
                <w:b/>
              </w:rPr>
            </w:pPr>
            <w:r w:rsidRPr="003473A6">
              <w:rPr>
                <w:rFonts w:cs="Arial"/>
                <w:b/>
              </w:rPr>
              <w:t>Število možnih točk</w:t>
            </w:r>
          </w:p>
        </w:tc>
      </w:tr>
      <w:tr w:rsidR="00376517" w:rsidRPr="0042319D" w14:paraId="0ED4AAC5" w14:textId="77777777" w:rsidTr="00830976">
        <w:tc>
          <w:tcPr>
            <w:tcW w:w="959" w:type="dxa"/>
            <w:shd w:val="clear" w:color="auto" w:fill="auto"/>
          </w:tcPr>
          <w:p w14:paraId="5CC71F3E" w14:textId="77777777" w:rsidR="00376517" w:rsidRPr="0042319D" w:rsidRDefault="00376517" w:rsidP="00830976">
            <w:r w:rsidRPr="0042319D">
              <w:t>1</w:t>
            </w:r>
          </w:p>
        </w:tc>
        <w:tc>
          <w:tcPr>
            <w:tcW w:w="3299" w:type="dxa"/>
            <w:shd w:val="clear" w:color="auto" w:fill="auto"/>
          </w:tcPr>
          <w:p w14:paraId="5E0664AA" w14:textId="77777777" w:rsidR="00376517" w:rsidRPr="0042319D" w:rsidRDefault="00376517" w:rsidP="00830976">
            <w:r w:rsidRPr="0042319D">
              <w:t>Izkušnje z razvojem vizualnih rešitev in postavljanjem spletnih strani ter z vzdrževanjem in tehnično podporo spletni stranem</w:t>
            </w:r>
          </w:p>
        </w:tc>
        <w:tc>
          <w:tcPr>
            <w:tcW w:w="2129" w:type="dxa"/>
            <w:shd w:val="clear" w:color="auto" w:fill="auto"/>
          </w:tcPr>
          <w:p w14:paraId="3650B11D" w14:textId="77777777" w:rsidR="00376517" w:rsidRPr="0042319D" w:rsidRDefault="00376517" w:rsidP="00830976">
            <w:r>
              <w:t>2</w:t>
            </w:r>
            <w:r w:rsidRPr="0042319D">
              <w:t>0/tri</w:t>
            </w:r>
          </w:p>
          <w:p w14:paraId="50A779D4" w14:textId="77777777" w:rsidR="00376517" w:rsidRPr="0042319D" w:rsidRDefault="00376517" w:rsidP="00830976">
            <w:r>
              <w:t>30</w:t>
            </w:r>
            <w:r w:rsidRPr="0042319D">
              <w:t>/štiri</w:t>
            </w:r>
          </w:p>
          <w:p w14:paraId="43F9A11E" w14:textId="77777777" w:rsidR="00376517" w:rsidRPr="0042319D" w:rsidRDefault="00376517" w:rsidP="00830976">
            <w:r>
              <w:t>40</w:t>
            </w:r>
            <w:r w:rsidRPr="0042319D">
              <w:t>/pet in več</w:t>
            </w:r>
          </w:p>
          <w:p w14:paraId="5AA6D357" w14:textId="77777777" w:rsidR="00376517" w:rsidRPr="0042319D" w:rsidRDefault="00376517" w:rsidP="00830976"/>
        </w:tc>
        <w:tc>
          <w:tcPr>
            <w:tcW w:w="2129" w:type="dxa"/>
            <w:shd w:val="clear" w:color="auto" w:fill="auto"/>
          </w:tcPr>
          <w:p w14:paraId="4D068978" w14:textId="77777777" w:rsidR="00376517" w:rsidRPr="0042319D" w:rsidRDefault="00376517" w:rsidP="00830976">
            <w:r>
              <w:t>4</w:t>
            </w:r>
            <w:r w:rsidRPr="0042319D">
              <w:t>0</w:t>
            </w:r>
          </w:p>
        </w:tc>
      </w:tr>
      <w:tr w:rsidR="00376517" w:rsidRPr="0042319D" w14:paraId="04C03C2A" w14:textId="77777777" w:rsidTr="00830976">
        <w:tc>
          <w:tcPr>
            <w:tcW w:w="959" w:type="dxa"/>
            <w:shd w:val="clear" w:color="auto" w:fill="auto"/>
          </w:tcPr>
          <w:p w14:paraId="0FA809CE" w14:textId="77777777" w:rsidR="00376517" w:rsidRPr="0042319D" w:rsidRDefault="00376517" w:rsidP="00830976">
            <w:r w:rsidRPr="0042319D">
              <w:t>2</w:t>
            </w:r>
          </w:p>
        </w:tc>
        <w:tc>
          <w:tcPr>
            <w:tcW w:w="3299" w:type="dxa"/>
            <w:shd w:val="clear" w:color="auto" w:fill="auto"/>
          </w:tcPr>
          <w:p w14:paraId="3C8CED31" w14:textId="77777777" w:rsidR="00376517" w:rsidRPr="0042319D" w:rsidRDefault="00376517" w:rsidP="00830976">
            <w:r w:rsidRPr="0042319D">
              <w:t>Izkušnje z razvojem aplikacij za mobilne naprave ter z vzdrževanjem in tehnično podporo aplikacijam za mobilne naprave</w:t>
            </w:r>
          </w:p>
        </w:tc>
        <w:tc>
          <w:tcPr>
            <w:tcW w:w="2129" w:type="dxa"/>
            <w:shd w:val="clear" w:color="auto" w:fill="auto"/>
          </w:tcPr>
          <w:p w14:paraId="057443FA" w14:textId="77777777" w:rsidR="00376517" w:rsidRPr="0042319D" w:rsidRDefault="00376517" w:rsidP="00830976">
            <w:r>
              <w:t>2</w:t>
            </w:r>
            <w:r w:rsidRPr="0042319D">
              <w:t>0/ tri</w:t>
            </w:r>
          </w:p>
          <w:p w14:paraId="586072C2" w14:textId="77777777" w:rsidR="00376517" w:rsidRPr="0042319D" w:rsidRDefault="00376517" w:rsidP="00830976">
            <w:r>
              <w:t>30</w:t>
            </w:r>
            <w:r w:rsidRPr="0042319D">
              <w:t>/štiri</w:t>
            </w:r>
          </w:p>
          <w:p w14:paraId="071F6B60" w14:textId="77777777" w:rsidR="00376517" w:rsidRPr="0042319D" w:rsidRDefault="00376517" w:rsidP="00830976">
            <w:r>
              <w:t>40</w:t>
            </w:r>
            <w:r w:rsidRPr="0042319D">
              <w:t>/pet in več</w:t>
            </w:r>
          </w:p>
          <w:p w14:paraId="5B66EEC1" w14:textId="77777777" w:rsidR="00376517" w:rsidRPr="0042319D" w:rsidRDefault="00376517" w:rsidP="00830976"/>
        </w:tc>
        <w:tc>
          <w:tcPr>
            <w:tcW w:w="2129" w:type="dxa"/>
            <w:shd w:val="clear" w:color="auto" w:fill="auto"/>
          </w:tcPr>
          <w:p w14:paraId="16E25AC0" w14:textId="77777777" w:rsidR="00376517" w:rsidRPr="0042319D" w:rsidRDefault="00376517" w:rsidP="00830976">
            <w:r>
              <w:t>4</w:t>
            </w:r>
            <w:r w:rsidRPr="0042319D">
              <w:t>0</w:t>
            </w:r>
          </w:p>
        </w:tc>
      </w:tr>
      <w:tr w:rsidR="00376517" w:rsidRPr="0042319D" w14:paraId="68B5A28E" w14:textId="77777777" w:rsidTr="00830976">
        <w:tc>
          <w:tcPr>
            <w:tcW w:w="959" w:type="dxa"/>
            <w:shd w:val="clear" w:color="auto" w:fill="auto"/>
          </w:tcPr>
          <w:p w14:paraId="5DD0C483" w14:textId="77777777" w:rsidR="00376517" w:rsidRPr="0042319D" w:rsidRDefault="00376517" w:rsidP="00830976">
            <w:r w:rsidRPr="0042319D">
              <w:t>5</w:t>
            </w:r>
          </w:p>
        </w:tc>
        <w:tc>
          <w:tcPr>
            <w:tcW w:w="3299" w:type="dxa"/>
            <w:shd w:val="clear" w:color="auto" w:fill="auto"/>
          </w:tcPr>
          <w:p w14:paraId="2D0FCAB4" w14:textId="77777777" w:rsidR="00376517" w:rsidRPr="0042319D" w:rsidRDefault="00376517" w:rsidP="00830976">
            <w:r w:rsidRPr="0042319D">
              <w:t>Izkušnje z vpeljavo sistema za množično pošiljanje e-pošte obstoječih uveljavljenih platform</w:t>
            </w:r>
          </w:p>
        </w:tc>
        <w:tc>
          <w:tcPr>
            <w:tcW w:w="2129" w:type="dxa"/>
            <w:shd w:val="clear" w:color="auto" w:fill="auto"/>
          </w:tcPr>
          <w:p w14:paraId="51E0318F" w14:textId="77777777" w:rsidR="00376517" w:rsidRPr="0042319D" w:rsidRDefault="00376517" w:rsidP="00830976">
            <w:r w:rsidRPr="0042319D">
              <w:t>0/brez izkušenj</w:t>
            </w:r>
            <w:r w:rsidRPr="0042319D">
              <w:br/>
            </w:r>
            <w:r>
              <w:t>2</w:t>
            </w:r>
            <w:r w:rsidRPr="0042319D">
              <w:t>0/izkušnje</w:t>
            </w:r>
          </w:p>
        </w:tc>
        <w:tc>
          <w:tcPr>
            <w:tcW w:w="2129" w:type="dxa"/>
            <w:shd w:val="clear" w:color="auto" w:fill="auto"/>
          </w:tcPr>
          <w:p w14:paraId="20DA1072" w14:textId="77777777" w:rsidR="00376517" w:rsidRPr="0042319D" w:rsidRDefault="00376517" w:rsidP="00830976">
            <w:r>
              <w:t>2</w:t>
            </w:r>
            <w:r w:rsidRPr="0042319D">
              <w:t>0</w:t>
            </w:r>
          </w:p>
        </w:tc>
      </w:tr>
      <w:tr w:rsidR="00376517" w:rsidRPr="0042319D" w14:paraId="7441A703" w14:textId="77777777" w:rsidTr="00830976">
        <w:tc>
          <w:tcPr>
            <w:tcW w:w="959" w:type="dxa"/>
            <w:shd w:val="clear" w:color="auto" w:fill="auto"/>
          </w:tcPr>
          <w:p w14:paraId="1B2A03D2" w14:textId="77777777" w:rsidR="00376517" w:rsidRPr="0042319D" w:rsidRDefault="00376517" w:rsidP="00830976">
            <w:r w:rsidRPr="0042319D">
              <w:t>SKUPAJ</w:t>
            </w:r>
          </w:p>
        </w:tc>
        <w:tc>
          <w:tcPr>
            <w:tcW w:w="3299" w:type="dxa"/>
            <w:shd w:val="clear" w:color="auto" w:fill="auto"/>
          </w:tcPr>
          <w:p w14:paraId="35E147C9" w14:textId="77777777" w:rsidR="00376517" w:rsidRPr="0042319D" w:rsidRDefault="00376517" w:rsidP="00830976"/>
        </w:tc>
        <w:tc>
          <w:tcPr>
            <w:tcW w:w="2129" w:type="dxa"/>
            <w:shd w:val="clear" w:color="auto" w:fill="auto"/>
          </w:tcPr>
          <w:p w14:paraId="1E8BC236" w14:textId="77777777" w:rsidR="00376517" w:rsidRPr="0042319D" w:rsidRDefault="00376517" w:rsidP="00830976"/>
        </w:tc>
        <w:tc>
          <w:tcPr>
            <w:tcW w:w="2129" w:type="dxa"/>
            <w:shd w:val="clear" w:color="auto" w:fill="auto"/>
          </w:tcPr>
          <w:p w14:paraId="72A66370" w14:textId="77777777" w:rsidR="00376517" w:rsidRPr="0042319D" w:rsidRDefault="00376517" w:rsidP="00830976">
            <w:r>
              <w:t>10</w:t>
            </w:r>
            <w:r w:rsidRPr="0042319D">
              <w:t>0</w:t>
            </w:r>
          </w:p>
        </w:tc>
      </w:tr>
    </w:tbl>
    <w:p w14:paraId="15B10A84" w14:textId="77777777" w:rsidR="00376517" w:rsidRPr="0042319D" w:rsidRDefault="00376517" w:rsidP="00376517"/>
    <w:p w14:paraId="43ED1723" w14:textId="77777777" w:rsidR="00376517" w:rsidRPr="0042319D" w:rsidRDefault="00376517" w:rsidP="00376517">
      <w:pPr>
        <w:jc w:val="both"/>
        <w:rPr>
          <w:rFonts w:cs="Arial"/>
          <w:b/>
        </w:rPr>
      </w:pPr>
      <w:r w:rsidRPr="0042319D">
        <w:rPr>
          <w:rFonts w:cs="Arial"/>
          <w:b/>
        </w:rPr>
        <w:t>Ponudnik lahk</w:t>
      </w:r>
      <w:r>
        <w:rPr>
          <w:rFonts w:cs="Arial"/>
          <w:b/>
        </w:rPr>
        <w:t>o pri referencah prejme največ 10</w:t>
      </w:r>
      <w:r w:rsidRPr="0042319D">
        <w:rPr>
          <w:rFonts w:cs="Arial"/>
          <w:b/>
        </w:rPr>
        <w:t xml:space="preserve">0 točk. </w:t>
      </w:r>
    </w:p>
    <w:p w14:paraId="799D617E" w14:textId="77777777" w:rsidR="00376517" w:rsidRPr="0042319D" w:rsidRDefault="00376517" w:rsidP="00376517"/>
    <w:p w14:paraId="25B21F6D" w14:textId="77777777" w:rsidR="00376517" w:rsidRPr="0042319D" w:rsidRDefault="00376517" w:rsidP="00376517"/>
    <w:p w14:paraId="3D6C6DCB" w14:textId="77777777" w:rsidR="00376517" w:rsidRPr="0042319D" w:rsidRDefault="00376517" w:rsidP="00376517"/>
    <w:p w14:paraId="03BCCC62" w14:textId="77777777" w:rsidR="00376517" w:rsidRPr="0042319D" w:rsidRDefault="00376517" w:rsidP="00376517">
      <w:r>
        <w:br w:type="column"/>
      </w:r>
    </w:p>
    <w:p w14:paraId="7CF97196" w14:textId="77777777" w:rsidR="00376517" w:rsidRPr="0042319D" w:rsidRDefault="00376517" w:rsidP="00376517">
      <w:r>
        <w:rPr>
          <w:rFonts w:cs="Arial"/>
          <w:b/>
        </w:rPr>
        <w:t xml:space="preserve">4. </w:t>
      </w:r>
      <w:r w:rsidRPr="0042319D">
        <w:rPr>
          <w:rFonts w:cs="Arial"/>
          <w:b/>
        </w:rPr>
        <w:t>OCENA IDEJNEGA NAČRTA</w:t>
      </w:r>
    </w:p>
    <w:p w14:paraId="08878B38" w14:textId="77777777" w:rsidR="00376517" w:rsidRPr="0042319D" w:rsidRDefault="00376517" w:rsidP="00376517">
      <w:pPr>
        <w:ind w:left="567"/>
        <w:jc w:val="both"/>
        <w:rPr>
          <w:rFonts w:cs="Arial"/>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1701"/>
      </w:tblGrid>
      <w:tr w:rsidR="00376517" w:rsidRPr="0042319D" w14:paraId="5BF2DFC4" w14:textId="77777777" w:rsidTr="00830976">
        <w:tc>
          <w:tcPr>
            <w:tcW w:w="675" w:type="dxa"/>
            <w:shd w:val="clear" w:color="auto" w:fill="auto"/>
          </w:tcPr>
          <w:p w14:paraId="52F4A368" w14:textId="77777777" w:rsidR="00376517" w:rsidRPr="003473A6" w:rsidRDefault="00376517" w:rsidP="00830976">
            <w:pPr>
              <w:jc w:val="both"/>
              <w:rPr>
                <w:rFonts w:cs="Arial"/>
                <w:b/>
              </w:rPr>
            </w:pPr>
            <w:r w:rsidRPr="003473A6">
              <w:rPr>
                <w:rFonts w:cs="Arial"/>
                <w:b/>
              </w:rPr>
              <w:t xml:space="preserve">ZŠ </w:t>
            </w:r>
          </w:p>
        </w:tc>
        <w:tc>
          <w:tcPr>
            <w:tcW w:w="6096" w:type="dxa"/>
            <w:shd w:val="clear" w:color="auto" w:fill="auto"/>
          </w:tcPr>
          <w:p w14:paraId="0E2DB23D" w14:textId="77777777" w:rsidR="00376517" w:rsidRPr="003473A6" w:rsidRDefault="00376517" w:rsidP="00830976">
            <w:pPr>
              <w:jc w:val="both"/>
              <w:rPr>
                <w:rFonts w:cs="Arial"/>
                <w:b/>
              </w:rPr>
            </w:pPr>
            <w:r w:rsidRPr="003473A6">
              <w:rPr>
                <w:rFonts w:cs="Arial"/>
                <w:b/>
              </w:rPr>
              <w:t xml:space="preserve">Merilo </w:t>
            </w:r>
          </w:p>
        </w:tc>
        <w:tc>
          <w:tcPr>
            <w:tcW w:w="1701" w:type="dxa"/>
            <w:shd w:val="clear" w:color="auto" w:fill="auto"/>
          </w:tcPr>
          <w:p w14:paraId="0A1B7F64" w14:textId="77777777" w:rsidR="00376517" w:rsidRPr="003473A6" w:rsidRDefault="00376517" w:rsidP="00830976">
            <w:pPr>
              <w:jc w:val="both"/>
              <w:rPr>
                <w:rFonts w:cs="Arial"/>
                <w:b/>
              </w:rPr>
            </w:pPr>
            <w:r w:rsidRPr="003473A6">
              <w:rPr>
                <w:rFonts w:cs="Arial"/>
                <w:b/>
              </w:rPr>
              <w:t xml:space="preserve">Število možnih točk </w:t>
            </w:r>
          </w:p>
        </w:tc>
      </w:tr>
      <w:tr w:rsidR="00376517" w:rsidRPr="0042319D" w14:paraId="6FD4D5B6" w14:textId="77777777" w:rsidTr="00830976">
        <w:tc>
          <w:tcPr>
            <w:tcW w:w="675" w:type="dxa"/>
            <w:shd w:val="clear" w:color="auto" w:fill="auto"/>
          </w:tcPr>
          <w:p w14:paraId="0F7F4423" w14:textId="77777777" w:rsidR="00376517" w:rsidRPr="003473A6" w:rsidRDefault="00376517" w:rsidP="00830976">
            <w:pPr>
              <w:jc w:val="both"/>
              <w:rPr>
                <w:rFonts w:cs="Arial"/>
              </w:rPr>
            </w:pPr>
            <w:r w:rsidRPr="003473A6">
              <w:rPr>
                <w:rFonts w:cs="Arial"/>
              </w:rPr>
              <w:t>1</w:t>
            </w:r>
          </w:p>
        </w:tc>
        <w:tc>
          <w:tcPr>
            <w:tcW w:w="6096" w:type="dxa"/>
            <w:shd w:val="clear" w:color="auto" w:fill="auto"/>
          </w:tcPr>
          <w:p w14:paraId="2065B5B4" w14:textId="77777777" w:rsidR="00376517" w:rsidRPr="003473A6" w:rsidRDefault="00376517" w:rsidP="00830976">
            <w:pPr>
              <w:jc w:val="both"/>
              <w:rPr>
                <w:rFonts w:cs="Arial"/>
              </w:rPr>
            </w:pPr>
            <w:r w:rsidRPr="003473A6">
              <w:rPr>
                <w:rFonts w:cs="Arial"/>
              </w:rPr>
              <w:t>Optimizirana uporabniška izkušnja</w:t>
            </w:r>
          </w:p>
        </w:tc>
        <w:tc>
          <w:tcPr>
            <w:tcW w:w="1701" w:type="dxa"/>
            <w:shd w:val="clear" w:color="auto" w:fill="auto"/>
          </w:tcPr>
          <w:p w14:paraId="78F87CB3" w14:textId="77777777" w:rsidR="00376517" w:rsidRPr="003473A6" w:rsidRDefault="00376517" w:rsidP="00830976">
            <w:pPr>
              <w:jc w:val="both"/>
              <w:rPr>
                <w:rFonts w:cs="Arial"/>
              </w:rPr>
            </w:pPr>
            <w:r w:rsidRPr="003473A6">
              <w:rPr>
                <w:rFonts w:cs="Arial"/>
              </w:rPr>
              <w:t>30</w:t>
            </w:r>
          </w:p>
        </w:tc>
      </w:tr>
      <w:tr w:rsidR="00376517" w:rsidRPr="0042319D" w14:paraId="444ADCE5" w14:textId="77777777" w:rsidTr="00830976">
        <w:tc>
          <w:tcPr>
            <w:tcW w:w="675" w:type="dxa"/>
            <w:shd w:val="clear" w:color="auto" w:fill="auto"/>
          </w:tcPr>
          <w:p w14:paraId="53179C87" w14:textId="77777777" w:rsidR="00376517" w:rsidRPr="003473A6" w:rsidRDefault="00376517" w:rsidP="00830976">
            <w:pPr>
              <w:jc w:val="both"/>
              <w:rPr>
                <w:rFonts w:cs="Arial"/>
              </w:rPr>
            </w:pPr>
            <w:r w:rsidRPr="003473A6">
              <w:rPr>
                <w:rFonts w:cs="Arial"/>
              </w:rPr>
              <w:t>2</w:t>
            </w:r>
          </w:p>
        </w:tc>
        <w:tc>
          <w:tcPr>
            <w:tcW w:w="6096" w:type="dxa"/>
            <w:shd w:val="clear" w:color="auto" w:fill="auto"/>
          </w:tcPr>
          <w:p w14:paraId="4BDCD929" w14:textId="77777777" w:rsidR="00376517" w:rsidRPr="003473A6" w:rsidRDefault="00376517" w:rsidP="00830976">
            <w:pPr>
              <w:rPr>
                <w:rFonts w:cs="Arial"/>
              </w:rPr>
            </w:pPr>
            <w:r w:rsidRPr="003473A6">
              <w:rPr>
                <w:rFonts w:cs="Arial"/>
              </w:rPr>
              <w:t>Vizualna rešitev (komplementarnost z identitetnimi lastnostmi Kina Šiška)</w:t>
            </w:r>
          </w:p>
        </w:tc>
        <w:tc>
          <w:tcPr>
            <w:tcW w:w="1701" w:type="dxa"/>
            <w:shd w:val="clear" w:color="auto" w:fill="auto"/>
          </w:tcPr>
          <w:p w14:paraId="7283C5DE" w14:textId="77777777" w:rsidR="00376517" w:rsidRPr="003473A6" w:rsidRDefault="00376517" w:rsidP="00830976">
            <w:pPr>
              <w:jc w:val="both"/>
              <w:rPr>
                <w:rFonts w:cs="Arial"/>
              </w:rPr>
            </w:pPr>
            <w:r w:rsidRPr="003473A6">
              <w:rPr>
                <w:rFonts w:cs="Arial"/>
              </w:rPr>
              <w:t>15</w:t>
            </w:r>
          </w:p>
        </w:tc>
      </w:tr>
      <w:tr w:rsidR="00376517" w:rsidRPr="0042319D" w14:paraId="08130092" w14:textId="77777777" w:rsidTr="00830976">
        <w:tc>
          <w:tcPr>
            <w:tcW w:w="675" w:type="dxa"/>
            <w:shd w:val="clear" w:color="auto" w:fill="auto"/>
          </w:tcPr>
          <w:p w14:paraId="070911CA" w14:textId="77777777" w:rsidR="00376517" w:rsidRPr="003473A6" w:rsidRDefault="00376517" w:rsidP="00830976">
            <w:pPr>
              <w:jc w:val="both"/>
              <w:rPr>
                <w:rFonts w:cs="Arial"/>
              </w:rPr>
            </w:pPr>
            <w:r w:rsidRPr="003473A6">
              <w:rPr>
                <w:rFonts w:cs="Arial"/>
              </w:rPr>
              <w:t>3</w:t>
            </w:r>
          </w:p>
        </w:tc>
        <w:tc>
          <w:tcPr>
            <w:tcW w:w="6096" w:type="dxa"/>
            <w:shd w:val="clear" w:color="auto" w:fill="auto"/>
          </w:tcPr>
          <w:p w14:paraId="01FC28A3" w14:textId="77777777" w:rsidR="00376517" w:rsidRPr="003473A6" w:rsidRDefault="00376517" w:rsidP="00830976">
            <w:pPr>
              <w:jc w:val="both"/>
              <w:rPr>
                <w:rFonts w:cs="Arial"/>
              </w:rPr>
            </w:pPr>
            <w:r w:rsidRPr="003473A6">
              <w:rPr>
                <w:rFonts w:cs="Arial"/>
              </w:rPr>
              <w:t>Arhitekturna zasnova</w:t>
            </w:r>
          </w:p>
        </w:tc>
        <w:tc>
          <w:tcPr>
            <w:tcW w:w="1701" w:type="dxa"/>
            <w:shd w:val="clear" w:color="auto" w:fill="auto"/>
          </w:tcPr>
          <w:p w14:paraId="41AF95CF" w14:textId="77777777" w:rsidR="00376517" w:rsidRPr="003473A6" w:rsidRDefault="00376517" w:rsidP="00830976">
            <w:pPr>
              <w:jc w:val="both"/>
              <w:rPr>
                <w:rFonts w:cs="Arial"/>
              </w:rPr>
            </w:pPr>
            <w:r w:rsidRPr="003473A6">
              <w:rPr>
                <w:rFonts w:cs="Arial"/>
              </w:rPr>
              <w:t>15</w:t>
            </w:r>
          </w:p>
        </w:tc>
      </w:tr>
      <w:tr w:rsidR="00376517" w:rsidRPr="0042319D" w14:paraId="76056ED7" w14:textId="77777777" w:rsidTr="00830976">
        <w:trPr>
          <w:trHeight w:val="297"/>
        </w:trPr>
        <w:tc>
          <w:tcPr>
            <w:tcW w:w="675" w:type="dxa"/>
            <w:shd w:val="clear" w:color="auto" w:fill="auto"/>
          </w:tcPr>
          <w:p w14:paraId="5C098767" w14:textId="77777777" w:rsidR="00376517" w:rsidRPr="003473A6" w:rsidRDefault="00376517" w:rsidP="00830976">
            <w:pPr>
              <w:jc w:val="both"/>
              <w:rPr>
                <w:rFonts w:cs="Arial"/>
              </w:rPr>
            </w:pPr>
            <w:r w:rsidRPr="003473A6">
              <w:rPr>
                <w:rFonts w:cs="Arial"/>
              </w:rPr>
              <w:t>4</w:t>
            </w:r>
          </w:p>
        </w:tc>
        <w:tc>
          <w:tcPr>
            <w:tcW w:w="6096" w:type="dxa"/>
            <w:shd w:val="clear" w:color="auto" w:fill="auto"/>
          </w:tcPr>
          <w:p w14:paraId="749C5441" w14:textId="77777777" w:rsidR="00376517" w:rsidRPr="003473A6" w:rsidRDefault="00376517" w:rsidP="00830976">
            <w:pPr>
              <w:jc w:val="both"/>
              <w:rPr>
                <w:rFonts w:cs="Arial"/>
              </w:rPr>
            </w:pPr>
            <w:r w:rsidRPr="003473A6">
              <w:rPr>
                <w:rFonts w:cs="Arial"/>
              </w:rPr>
              <w:t xml:space="preserve">Vključevanje prodajnih sistemov (Eventim, </w:t>
            </w:r>
          </w:p>
        </w:tc>
        <w:tc>
          <w:tcPr>
            <w:tcW w:w="1701" w:type="dxa"/>
            <w:shd w:val="clear" w:color="auto" w:fill="auto"/>
          </w:tcPr>
          <w:p w14:paraId="2C5939A6" w14:textId="77777777" w:rsidR="00376517" w:rsidRPr="003473A6" w:rsidRDefault="00376517" w:rsidP="00830976">
            <w:pPr>
              <w:jc w:val="both"/>
              <w:rPr>
                <w:rFonts w:cs="Arial"/>
              </w:rPr>
            </w:pPr>
            <w:r w:rsidRPr="003473A6">
              <w:rPr>
                <w:rFonts w:cs="Arial"/>
              </w:rPr>
              <w:t>10</w:t>
            </w:r>
          </w:p>
        </w:tc>
      </w:tr>
      <w:tr w:rsidR="00376517" w:rsidRPr="0042319D" w14:paraId="5BA5655C" w14:textId="77777777" w:rsidTr="00830976">
        <w:tc>
          <w:tcPr>
            <w:tcW w:w="675" w:type="dxa"/>
            <w:shd w:val="clear" w:color="auto" w:fill="auto"/>
          </w:tcPr>
          <w:p w14:paraId="497A30A1" w14:textId="77777777" w:rsidR="00376517" w:rsidRPr="003473A6" w:rsidRDefault="00376517" w:rsidP="00830976">
            <w:pPr>
              <w:jc w:val="both"/>
              <w:rPr>
                <w:rFonts w:cs="Arial"/>
              </w:rPr>
            </w:pPr>
            <w:r w:rsidRPr="003473A6">
              <w:rPr>
                <w:rFonts w:cs="Arial"/>
              </w:rPr>
              <w:t>5</w:t>
            </w:r>
          </w:p>
        </w:tc>
        <w:tc>
          <w:tcPr>
            <w:tcW w:w="6096" w:type="dxa"/>
            <w:shd w:val="clear" w:color="auto" w:fill="auto"/>
          </w:tcPr>
          <w:p w14:paraId="6FA87A82" w14:textId="77777777" w:rsidR="00376517" w:rsidRPr="003473A6" w:rsidRDefault="00376517" w:rsidP="00830976">
            <w:pPr>
              <w:jc w:val="both"/>
              <w:rPr>
                <w:rFonts w:cs="Arial"/>
              </w:rPr>
            </w:pPr>
            <w:r w:rsidRPr="003473A6">
              <w:rPr>
                <w:rFonts w:cs="Arial"/>
              </w:rPr>
              <w:t>Rešitve na področju združevanja z družbenimi omrežji</w:t>
            </w:r>
          </w:p>
        </w:tc>
        <w:tc>
          <w:tcPr>
            <w:tcW w:w="1701" w:type="dxa"/>
            <w:shd w:val="clear" w:color="auto" w:fill="auto"/>
          </w:tcPr>
          <w:p w14:paraId="2D70CE41" w14:textId="77777777" w:rsidR="00376517" w:rsidRPr="003473A6" w:rsidRDefault="00376517" w:rsidP="00830976">
            <w:pPr>
              <w:jc w:val="both"/>
              <w:rPr>
                <w:rFonts w:cs="Arial"/>
              </w:rPr>
            </w:pPr>
            <w:r w:rsidRPr="003473A6">
              <w:rPr>
                <w:rFonts w:cs="Arial"/>
              </w:rPr>
              <w:t>10</w:t>
            </w:r>
          </w:p>
        </w:tc>
      </w:tr>
      <w:tr w:rsidR="00376517" w:rsidRPr="0042319D" w14:paraId="7E145A6B" w14:textId="77777777" w:rsidTr="00830976">
        <w:tc>
          <w:tcPr>
            <w:tcW w:w="675" w:type="dxa"/>
            <w:shd w:val="clear" w:color="auto" w:fill="auto"/>
          </w:tcPr>
          <w:p w14:paraId="732E5AC7" w14:textId="77777777" w:rsidR="00376517" w:rsidRPr="003473A6" w:rsidRDefault="00376517" w:rsidP="00830976">
            <w:pPr>
              <w:jc w:val="both"/>
              <w:rPr>
                <w:rFonts w:cs="Arial"/>
              </w:rPr>
            </w:pPr>
            <w:r w:rsidRPr="003473A6">
              <w:rPr>
                <w:rFonts w:cs="Arial"/>
              </w:rPr>
              <w:t>6</w:t>
            </w:r>
          </w:p>
        </w:tc>
        <w:tc>
          <w:tcPr>
            <w:tcW w:w="6096" w:type="dxa"/>
            <w:shd w:val="clear" w:color="auto" w:fill="auto"/>
          </w:tcPr>
          <w:p w14:paraId="545D74C2" w14:textId="77777777" w:rsidR="00376517" w:rsidRPr="003473A6" w:rsidRDefault="00376517" w:rsidP="00830976">
            <w:pPr>
              <w:jc w:val="both"/>
              <w:rPr>
                <w:rFonts w:cs="Arial"/>
              </w:rPr>
            </w:pPr>
            <w:r w:rsidRPr="003473A6">
              <w:rPr>
                <w:rFonts w:cs="Arial"/>
              </w:rPr>
              <w:t>Razvoj/združevanje sistema za masovno pošiljanje e-pošte</w:t>
            </w:r>
          </w:p>
        </w:tc>
        <w:tc>
          <w:tcPr>
            <w:tcW w:w="1701" w:type="dxa"/>
            <w:shd w:val="clear" w:color="auto" w:fill="auto"/>
          </w:tcPr>
          <w:p w14:paraId="2055290B" w14:textId="77777777" w:rsidR="00376517" w:rsidRPr="003473A6" w:rsidRDefault="00376517" w:rsidP="00830976">
            <w:pPr>
              <w:jc w:val="both"/>
              <w:rPr>
                <w:rFonts w:cs="Arial"/>
              </w:rPr>
            </w:pPr>
            <w:r w:rsidRPr="003473A6">
              <w:rPr>
                <w:rFonts w:cs="Arial"/>
              </w:rPr>
              <w:t xml:space="preserve">10 </w:t>
            </w:r>
          </w:p>
        </w:tc>
      </w:tr>
      <w:tr w:rsidR="00376517" w:rsidRPr="0042319D" w14:paraId="2E4114F5" w14:textId="77777777" w:rsidTr="00830976">
        <w:tc>
          <w:tcPr>
            <w:tcW w:w="675" w:type="dxa"/>
            <w:shd w:val="clear" w:color="auto" w:fill="auto"/>
          </w:tcPr>
          <w:p w14:paraId="6DDDA963" w14:textId="77777777" w:rsidR="00376517" w:rsidRPr="003473A6" w:rsidRDefault="00376517" w:rsidP="00830976">
            <w:pPr>
              <w:jc w:val="both"/>
              <w:rPr>
                <w:rFonts w:cs="Arial"/>
              </w:rPr>
            </w:pPr>
            <w:r w:rsidRPr="003473A6">
              <w:rPr>
                <w:rFonts w:cs="Arial"/>
              </w:rPr>
              <w:t>7</w:t>
            </w:r>
          </w:p>
        </w:tc>
        <w:tc>
          <w:tcPr>
            <w:tcW w:w="6096" w:type="dxa"/>
            <w:shd w:val="clear" w:color="auto" w:fill="auto"/>
          </w:tcPr>
          <w:p w14:paraId="6BB8382B" w14:textId="77777777" w:rsidR="00376517" w:rsidRPr="003473A6" w:rsidRDefault="00376517" w:rsidP="00830976">
            <w:pPr>
              <w:jc w:val="both"/>
              <w:rPr>
                <w:rFonts w:cs="Arial"/>
              </w:rPr>
            </w:pPr>
            <w:r w:rsidRPr="003473A6">
              <w:rPr>
                <w:rFonts w:cs="Arial"/>
              </w:rPr>
              <w:t>Komplementarnost rešitev</w:t>
            </w:r>
          </w:p>
        </w:tc>
        <w:tc>
          <w:tcPr>
            <w:tcW w:w="1701" w:type="dxa"/>
            <w:shd w:val="clear" w:color="auto" w:fill="auto"/>
          </w:tcPr>
          <w:p w14:paraId="154FB78B" w14:textId="77777777" w:rsidR="00376517" w:rsidRPr="003473A6" w:rsidRDefault="00376517" w:rsidP="00830976">
            <w:pPr>
              <w:jc w:val="both"/>
              <w:rPr>
                <w:rFonts w:cs="Arial"/>
              </w:rPr>
            </w:pPr>
            <w:r w:rsidRPr="003473A6">
              <w:rPr>
                <w:rFonts w:cs="Arial"/>
              </w:rPr>
              <w:t>5</w:t>
            </w:r>
          </w:p>
        </w:tc>
      </w:tr>
      <w:tr w:rsidR="00376517" w:rsidRPr="0042319D" w14:paraId="7603D38A" w14:textId="77777777" w:rsidTr="00830976">
        <w:tc>
          <w:tcPr>
            <w:tcW w:w="675" w:type="dxa"/>
            <w:shd w:val="clear" w:color="auto" w:fill="auto"/>
          </w:tcPr>
          <w:p w14:paraId="11CDBD18" w14:textId="77777777" w:rsidR="00376517" w:rsidRPr="003473A6" w:rsidRDefault="00376517" w:rsidP="00830976">
            <w:pPr>
              <w:jc w:val="both"/>
              <w:rPr>
                <w:rFonts w:cs="Arial"/>
              </w:rPr>
            </w:pPr>
            <w:r w:rsidRPr="003473A6">
              <w:rPr>
                <w:rFonts w:cs="Arial"/>
              </w:rPr>
              <w:t>8</w:t>
            </w:r>
          </w:p>
        </w:tc>
        <w:tc>
          <w:tcPr>
            <w:tcW w:w="6096" w:type="dxa"/>
            <w:shd w:val="clear" w:color="auto" w:fill="auto"/>
          </w:tcPr>
          <w:p w14:paraId="1CDBFD24" w14:textId="77777777" w:rsidR="00376517" w:rsidRPr="003473A6" w:rsidRDefault="00376517" w:rsidP="00830976">
            <w:pPr>
              <w:jc w:val="both"/>
              <w:rPr>
                <w:rFonts w:cs="Arial"/>
              </w:rPr>
            </w:pPr>
            <w:r w:rsidRPr="003473A6">
              <w:rPr>
                <w:rFonts w:cs="Arial"/>
              </w:rPr>
              <w:t xml:space="preserve">Spletna analitika </w:t>
            </w:r>
          </w:p>
        </w:tc>
        <w:tc>
          <w:tcPr>
            <w:tcW w:w="1701" w:type="dxa"/>
            <w:shd w:val="clear" w:color="auto" w:fill="auto"/>
          </w:tcPr>
          <w:p w14:paraId="3E8B0321" w14:textId="77777777" w:rsidR="00376517" w:rsidRPr="003473A6" w:rsidRDefault="00376517" w:rsidP="00830976">
            <w:pPr>
              <w:jc w:val="both"/>
              <w:rPr>
                <w:rFonts w:cs="Arial"/>
              </w:rPr>
            </w:pPr>
            <w:r w:rsidRPr="003473A6">
              <w:rPr>
                <w:rFonts w:cs="Arial"/>
              </w:rPr>
              <w:t>5</w:t>
            </w:r>
          </w:p>
        </w:tc>
      </w:tr>
      <w:tr w:rsidR="00376517" w:rsidRPr="008C6CA3" w14:paraId="42A4FE48" w14:textId="77777777" w:rsidTr="00830976">
        <w:tc>
          <w:tcPr>
            <w:tcW w:w="675" w:type="dxa"/>
            <w:shd w:val="clear" w:color="auto" w:fill="auto"/>
          </w:tcPr>
          <w:p w14:paraId="0BD74B13" w14:textId="77777777" w:rsidR="00376517" w:rsidRPr="003473A6" w:rsidRDefault="00376517" w:rsidP="00830976">
            <w:pPr>
              <w:jc w:val="both"/>
              <w:rPr>
                <w:rFonts w:cs="Arial"/>
                <w:b/>
              </w:rPr>
            </w:pPr>
          </w:p>
        </w:tc>
        <w:tc>
          <w:tcPr>
            <w:tcW w:w="6096" w:type="dxa"/>
            <w:shd w:val="clear" w:color="auto" w:fill="auto"/>
          </w:tcPr>
          <w:p w14:paraId="5D67C7C8" w14:textId="77777777" w:rsidR="00376517" w:rsidRPr="003473A6" w:rsidRDefault="00376517" w:rsidP="00830976">
            <w:pPr>
              <w:rPr>
                <w:rFonts w:cs="Arial"/>
                <w:b/>
              </w:rPr>
            </w:pPr>
            <w:r w:rsidRPr="003473A6">
              <w:rPr>
                <w:rFonts w:cs="Arial"/>
                <w:b/>
              </w:rPr>
              <w:t>Skupaj</w:t>
            </w:r>
          </w:p>
        </w:tc>
        <w:tc>
          <w:tcPr>
            <w:tcW w:w="1701" w:type="dxa"/>
            <w:shd w:val="clear" w:color="auto" w:fill="auto"/>
          </w:tcPr>
          <w:p w14:paraId="7168201D" w14:textId="77777777" w:rsidR="00376517" w:rsidRPr="003473A6" w:rsidRDefault="00376517" w:rsidP="00830976">
            <w:pPr>
              <w:jc w:val="both"/>
              <w:rPr>
                <w:rFonts w:cs="Arial"/>
                <w:b/>
              </w:rPr>
            </w:pPr>
            <w:r w:rsidRPr="003473A6">
              <w:rPr>
                <w:rFonts w:cs="Arial"/>
                <w:b/>
              </w:rPr>
              <w:t>100</w:t>
            </w:r>
          </w:p>
        </w:tc>
      </w:tr>
    </w:tbl>
    <w:p w14:paraId="4EBBF2D6" w14:textId="77777777" w:rsidR="00376517" w:rsidRPr="0042319D" w:rsidRDefault="00376517" w:rsidP="00376517">
      <w:pPr>
        <w:jc w:val="both"/>
        <w:rPr>
          <w:rFonts w:cs="Arial"/>
          <w:b/>
        </w:rPr>
      </w:pPr>
    </w:p>
    <w:p w14:paraId="1B5FDE0D" w14:textId="77777777" w:rsidR="00376517" w:rsidRPr="0042319D" w:rsidRDefault="00376517" w:rsidP="00376517">
      <w:pPr>
        <w:jc w:val="both"/>
        <w:rPr>
          <w:rFonts w:cs="Arial"/>
          <w:b/>
        </w:rPr>
      </w:pPr>
      <w:r w:rsidRPr="0042319D">
        <w:rPr>
          <w:rFonts w:cs="Arial"/>
          <w:b/>
        </w:rPr>
        <w:t xml:space="preserve">Idejni načrt lahko prejme največ 100 točk. </w:t>
      </w:r>
    </w:p>
    <w:p w14:paraId="47D65830" w14:textId="77777777" w:rsidR="00376517" w:rsidRPr="0042319D" w:rsidRDefault="00376517" w:rsidP="00376517">
      <w:pPr>
        <w:jc w:val="both"/>
        <w:rPr>
          <w:rFonts w:cs="Arial"/>
          <w:b/>
        </w:rPr>
      </w:pPr>
    </w:p>
    <w:p w14:paraId="0501FD83" w14:textId="77777777" w:rsidR="00376517" w:rsidRPr="0042319D" w:rsidRDefault="00376517" w:rsidP="00376517">
      <w:pPr>
        <w:jc w:val="both"/>
        <w:rPr>
          <w:rFonts w:cs="Arial"/>
        </w:rPr>
      </w:pPr>
      <w:r w:rsidRPr="0042319D">
        <w:rPr>
          <w:rFonts w:cs="Arial"/>
        </w:rPr>
        <w:t>Idejne načrte bo ocenila tričlanska komisija, ki bo prisotna tudi na predstavitvi idejnih načrtov. Člani komisije so:</w:t>
      </w:r>
    </w:p>
    <w:p w14:paraId="3867366C" w14:textId="77777777" w:rsidR="00376517" w:rsidRPr="0042319D" w:rsidRDefault="00376517" w:rsidP="00376517">
      <w:pPr>
        <w:jc w:val="both"/>
        <w:rPr>
          <w:rFonts w:cs="Arial"/>
        </w:rPr>
      </w:pPr>
    </w:p>
    <w:p w14:paraId="6A9FB109" w14:textId="77777777" w:rsidR="00376517" w:rsidRPr="0042319D" w:rsidRDefault="00376517" w:rsidP="00376517">
      <w:pPr>
        <w:jc w:val="both"/>
        <w:rPr>
          <w:rFonts w:cs="Arial"/>
        </w:rPr>
      </w:pPr>
      <w:r w:rsidRPr="0042319D">
        <w:rPr>
          <w:rFonts w:cs="Arial"/>
        </w:rPr>
        <w:t>a)</w:t>
      </w:r>
      <w:r w:rsidRPr="0042319D">
        <w:rPr>
          <w:rFonts w:cs="Arial"/>
        </w:rPr>
        <w:tab/>
        <w:t>Rok Avbar, predsednik (</w:t>
      </w:r>
      <w:r>
        <w:rPr>
          <w:rFonts w:cs="Arial"/>
        </w:rPr>
        <w:t>zaposleni Kina</w:t>
      </w:r>
      <w:r w:rsidRPr="0042319D">
        <w:rPr>
          <w:rFonts w:cs="Arial"/>
        </w:rPr>
        <w:t xml:space="preserve"> Šiška),</w:t>
      </w:r>
    </w:p>
    <w:p w14:paraId="0B57A461" w14:textId="77777777" w:rsidR="00376517" w:rsidRPr="0042319D" w:rsidRDefault="00376517" w:rsidP="00376517">
      <w:pPr>
        <w:jc w:val="both"/>
        <w:rPr>
          <w:rFonts w:cs="Arial"/>
        </w:rPr>
      </w:pPr>
      <w:r w:rsidRPr="0042319D">
        <w:rPr>
          <w:rFonts w:cs="Arial"/>
        </w:rPr>
        <w:t>b)</w:t>
      </w:r>
      <w:r w:rsidRPr="0042319D">
        <w:rPr>
          <w:rFonts w:cs="Arial"/>
        </w:rPr>
        <w:tab/>
        <w:t>Matic Korošec (</w:t>
      </w:r>
      <w:r>
        <w:rPr>
          <w:rFonts w:cs="Arial"/>
        </w:rPr>
        <w:t>sodelavec Kina</w:t>
      </w:r>
      <w:r w:rsidRPr="0042319D">
        <w:rPr>
          <w:rFonts w:cs="Arial"/>
        </w:rPr>
        <w:t xml:space="preserve"> Šiška),</w:t>
      </w:r>
    </w:p>
    <w:p w14:paraId="3C49C540" w14:textId="77777777" w:rsidR="00376517" w:rsidRPr="0042319D" w:rsidRDefault="00376517" w:rsidP="00376517">
      <w:pPr>
        <w:jc w:val="both"/>
        <w:rPr>
          <w:rFonts w:cs="Arial"/>
        </w:rPr>
      </w:pPr>
      <w:r w:rsidRPr="0042319D">
        <w:rPr>
          <w:rFonts w:cs="Arial"/>
        </w:rPr>
        <w:t>c)</w:t>
      </w:r>
      <w:r w:rsidRPr="0042319D">
        <w:rPr>
          <w:rFonts w:cs="Arial"/>
        </w:rPr>
        <w:tab/>
        <w:t>Živa Jalovec, članica (predstavnica stroke).</w:t>
      </w:r>
    </w:p>
    <w:p w14:paraId="752101F0" w14:textId="77777777" w:rsidR="00376517" w:rsidRDefault="00376517" w:rsidP="00376517">
      <w:pPr>
        <w:jc w:val="both"/>
        <w:rPr>
          <w:rFonts w:cs="Arial"/>
        </w:rPr>
      </w:pPr>
    </w:p>
    <w:p w14:paraId="0E543E4A" w14:textId="77777777" w:rsidR="00376517" w:rsidRPr="0042319D" w:rsidRDefault="00376517" w:rsidP="00376517">
      <w:pPr>
        <w:jc w:val="both"/>
        <w:rPr>
          <w:rFonts w:cs="Arial"/>
        </w:rPr>
      </w:pPr>
      <w:r>
        <w:rPr>
          <w:rFonts w:cs="Arial"/>
        </w:rPr>
        <w:t>Komisijo je s sklepom imenoval direktor Kina Šiška.</w:t>
      </w:r>
    </w:p>
    <w:p w14:paraId="50E65826" w14:textId="77777777" w:rsidR="00376517" w:rsidRDefault="00376517" w:rsidP="00376517">
      <w:pPr>
        <w:jc w:val="both"/>
        <w:rPr>
          <w:rFonts w:cs="Arial"/>
        </w:rPr>
      </w:pPr>
    </w:p>
    <w:p w14:paraId="2FD09DA5" w14:textId="77777777" w:rsidR="00376517" w:rsidRPr="0042319D" w:rsidRDefault="00376517" w:rsidP="00376517">
      <w:pPr>
        <w:jc w:val="both"/>
        <w:rPr>
          <w:rFonts w:cs="Arial"/>
        </w:rPr>
      </w:pPr>
    </w:p>
    <w:p w14:paraId="713C95BC" w14:textId="77777777" w:rsidR="00376517" w:rsidRPr="0042319D" w:rsidRDefault="00376517" w:rsidP="00376517">
      <w:pPr>
        <w:jc w:val="both"/>
        <w:rPr>
          <w:rFonts w:cs="Arial"/>
        </w:rPr>
      </w:pPr>
      <w:r>
        <w:rPr>
          <w:rFonts w:cs="Arial"/>
          <w:b/>
        </w:rPr>
        <w:t xml:space="preserve">5. </w:t>
      </w:r>
      <w:r w:rsidRPr="0042319D">
        <w:rPr>
          <w:rFonts w:cs="Arial"/>
          <w:b/>
        </w:rPr>
        <w:t xml:space="preserve">MERILO ZA IZBOR </w:t>
      </w:r>
    </w:p>
    <w:p w14:paraId="3C49427C" w14:textId="77777777" w:rsidR="00376517" w:rsidRPr="0042319D" w:rsidRDefault="00376517" w:rsidP="00376517">
      <w:pPr>
        <w:ind w:left="567"/>
        <w:rPr>
          <w:rFonts w:cs="Arial"/>
          <w:b/>
        </w:rPr>
      </w:pPr>
    </w:p>
    <w:p w14:paraId="61886C2E" w14:textId="77777777" w:rsidR="00376517" w:rsidRPr="0042319D" w:rsidRDefault="00376517" w:rsidP="00376517">
      <w:pPr>
        <w:rPr>
          <w:rFonts w:cs="Arial"/>
        </w:rPr>
      </w:pPr>
      <w:r w:rsidRPr="0042319D">
        <w:rPr>
          <w:rFonts w:cs="Arial"/>
        </w:rPr>
        <w:t xml:space="preserve">Merilo za izbor ponudnika je ekonomsko najugodnejša ponudba. Kriteriji tega merila so: </w:t>
      </w:r>
    </w:p>
    <w:p w14:paraId="49AB1872" w14:textId="77777777" w:rsidR="00376517" w:rsidRPr="0042319D" w:rsidRDefault="00376517" w:rsidP="0037651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87"/>
        <w:gridCol w:w="1559"/>
        <w:gridCol w:w="4439"/>
      </w:tblGrid>
      <w:tr w:rsidR="00376517" w:rsidRPr="008C6CA3" w14:paraId="10E09D15" w14:textId="77777777" w:rsidTr="00830976">
        <w:tc>
          <w:tcPr>
            <w:tcW w:w="531" w:type="dxa"/>
            <w:shd w:val="clear" w:color="auto" w:fill="auto"/>
          </w:tcPr>
          <w:p w14:paraId="43D5B14B" w14:textId="77777777" w:rsidR="00376517" w:rsidRPr="003473A6" w:rsidRDefault="00376517" w:rsidP="00830976">
            <w:pPr>
              <w:rPr>
                <w:rFonts w:cs="Arial"/>
                <w:b/>
              </w:rPr>
            </w:pPr>
            <w:r w:rsidRPr="003473A6">
              <w:rPr>
                <w:rFonts w:cs="Arial"/>
                <w:b/>
              </w:rPr>
              <w:t>ZŠ</w:t>
            </w:r>
          </w:p>
        </w:tc>
        <w:tc>
          <w:tcPr>
            <w:tcW w:w="1987" w:type="dxa"/>
            <w:shd w:val="clear" w:color="auto" w:fill="auto"/>
          </w:tcPr>
          <w:p w14:paraId="77FF68F4" w14:textId="77777777" w:rsidR="00376517" w:rsidRPr="003473A6" w:rsidRDefault="00376517" w:rsidP="00830976">
            <w:pPr>
              <w:rPr>
                <w:rFonts w:cs="Arial"/>
                <w:b/>
              </w:rPr>
            </w:pPr>
            <w:r w:rsidRPr="003473A6">
              <w:rPr>
                <w:rFonts w:cs="Arial"/>
                <w:b/>
              </w:rPr>
              <w:t>Merilo</w:t>
            </w:r>
          </w:p>
        </w:tc>
        <w:tc>
          <w:tcPr>
            <w:tcW w:w="1559" w:type="dxa"/>
            <w:shd w:val="clear" w:color="auto" w:fill="auto"/>
          </w:tcPr>
          <w:p w14:paraId="1C6A4943" w14:textId="77777777" w:rsidR="00376517" w:rsidRPr="003473A6" w:rsidRDefault="00376517" w:rsidP="00830976">
            <w:pPr>
              <w:rPr>
                <w:rFonts w:cs="Arial"/>
                <w:b/>
              </w:rPr>
            </w:pPr>
            <w:r w:rsidRPr="003473A6">
              <w:rPr>
                <w:rFonts w:cs="Arial"/>
                <w:b/>
              </w:rPr>
              <w:t>Število točk</w:t>
            </w:r>
          </w:p>
        </w:tc>
        <w:tc>
          <w:tcPr>
            <w:tcW w:w="4439" w:type="dxa"/>
            <w:shd w:val="clear" w:color="auto" w:fill="auto"/>
          </w:tcPr>
          <w:p w14:paraId="3489431E" w14:textId="77777777" w:rsidR="00376517" w:rsidRPr="003473A6" w:rsidRDefault="00376517" w:rsidP="00830976">
            <w:pPr>
              <w:rPr>
                <w:rFonts w:cs="Arial"/>
                <w:b/>
              </w:rPr>
            </w:pPr>
            <w:r w:rsidRPr="003473A6">
              <w:rPr>
                <w:rFonts w:cs="Arial"/>
                <w:b/>
              </w:rPr>
              <w:t>Opis</w:t>
            </w:r>
          </w:p>
        </w:tc>
      </w:tr>
      <w:tr w:rsidR="00376517" w:rsidRPr="0042319D" w14:paraId="026C5F47" w14:textId="77777777" w:rsidTr="00830976">
        <w:tc>
          <w:tcPr>
            <w:tcW w:w="531" w:type="dxa"/>
            <w:shd w:val="clear" w:color="auto" w:fill="auto"/>
          </w:tcPr>
          <w:p w14:paraId="13F6F78A" w14:textId="77777777" w:rsidR="00376517" w:rsidRPr="003473A6" w:rsidRDefault="00376517" w:rsidP="00830976">
            <w:pPr>
              <w:rPr>
                <w:rFonts w:cs="Arial"/>
              </w:rPr>
            </w:pPr>
            <w:r w:rsidRPr="003473A6">
              <w:rPr>
                <w:rFonts w:cs="Arial"/>
              </w:rPr>
              <w:t>1</w:t>
            </w:r>
          </w:p>
        </w:tc>
        <w:tc>
          <w:tcPr>
            <w:tcW w:w="1987" w:type="dxa"/>
            <w:shd w:val="clear" w:color="auto" w:fill="auto"/>
          </w:tcPr>
          <w:p w14:paraId="0483127F" w14:textId="77777777" w:rsidR="00376517" w:rsidRPr="003473A6" w:rsidRDefault="00376517" w:rsidP="00830976">
            <w:pPr>
              <w:rPr>
                <w:rFonts w:cs="Arial"/>
              </w:rPr>
            </w:pPr>
            <w:r w:rsidRPr="003473A6">
              <w:rPr>
                <w:rFonts w:cs="Arial"/>
              </w:rPr>
              <w:t xml:space="preserve">Cena v EUR brez DDV </w:t>
            </w:r>
          </w:p>
        </w:tc>
        <w:tc>
          <w:tcPr>
            <w:tcW w:w="1559" w:type="dxa"/>
            <w:shd w:val="clear" w:color="auto" w:fill="auto"/>
          </w:tcPr>
          <w:p w14:paraId="33694FCE" w14:textId="77777777" w:rsidR="00376517" w:rsidRPr="003473A6" w:rsidRDefault="00376517" w:rsidP="00830976">
            <w:pPr>
              <w:rPr>
                <w:rFonts w:cs="Arial"/>
              </w:rPr>
            </w:pPr>
            <w:r w:rsidRPr="003473A6">
              <w:rPr>
                <w:rFonts w:cs="Arial"/>
              </w:rPr>
              <w:t>45</w:t>
            </w:r>
          </w:p>
        </w:tc>
        <w:tc>
          <w:tcPr>
            <w:tcW w:w="4439" w:type="dxa"/>
            <w:shd w:val="clear" w:color="auto" w:fill="auto"/>
          </w:tcPr>
          <w:p w14:paraId="6A27581E" w14:textId="77777777" w:rsidR="00376517" w:rsidRPr="003473A6" w:rsidRDefault="00376517" w:rsidP="00830976">
            <w:pPr>
              <w:rPr>
                <w:rFonts w:cs="Arial"/>
              </w:rPr>
            </w:pPr>
            <w:r w:rsidRPr="003473A6">
              <w:rPr>
                <w:rFonts w:cs="Arial"/>
              </w:rPr>
              <w:t>Ponudnik, ki bo oddal ponudbo z najnižjo ceno, bo prejel 45 točk, ostali sorazmerno manj</w:t>
            </w:r>
            <w:r w:rsidRPr="003473A6">
              <w:rPr>
                <w:rStyle w:val="FootnoteReference"/>
                <w:rFonts w:cs="Arial"/>
              </w:rPr>
              <w:footnoteReference w:id="1"/>
            </w:r>
          </w:p>
        </w:tc>
      </w:tr>
      <w:tr w:rsidR="00376517" w:rsidRPr="0042319D" w14:paraId="20533043" w14:textId="77777777" w:rsidTr="00830976">
        <w:tc>
          <w:tcPr>
            <w:tcW w:w="531" w:type="dxa"/>
            <w:shd w:val="clear" w:color="auto" w:fill="auto"/>
          </w:tcPr>
          <w:p w14:paraId="128FDB3F" w14:textId="77777777" w:rsidR="00376517" w:rsidRPr="003473A6" w:rsidRDefault="00376517" w:rsidP="00830976">
            <w:pPr>
              <w:rPr>
                <w:rFonts w:cs="Arial"/>
              </w:rPr>
            </w:pPr>
            <w:r w:rsidRPr="003473A6">
              <w:rPr>
                <w:rFonts w:cs="Arial"/>
              </w:rPr>
              <w:t>2</w:t>
            </w:r>
          </w:p>
        </w:tc>
        <w:tc>
          <w:tcPr>
            <w:tcW w:w="1987" w:type="dxa"/>
            <w:shd w:val="clear" w:color="auto" w:fill="auto"/>
          </w:tcPr>
          <w:p w14:paraId="33DAB90F" w14:textId="77777777" w:rsidR="00376517" w:rsidRPr="003473A6" w:rsidRDefault="00376517" w:rsidP="00830976">
            <w:pPr>
              <w:rPr>
                <w:rFonts w:cs="Arial"/>
              </w:rPr>
            </w:pPr>
            <w:r w:rsidRPr="003473A6">
              <w:rPr>
                <w:rFonts w:cs="Arial"/>
              </w:rPr>
              <w:t xml:space="preserve">Ocena idejnega načrta </w:t>
            </w:r>
          </w:p>
        </w:tc>
        <w:tc>
          <w:tcPr>
            <w:tcW w:w="1559" w:type="dxa"/>
            <w:shd w:val="clear" w:color="auto" w:fill="auto"/>
          </w:tcPr>
          <w:p w14:paraId="68FA55A1" w14:textId="77777777" w:rsidR="00376517" w:rsidRPr="003473A6" w:rsidRDefault="00376517" w:rsidP="00830976">
            <w:pPr>
              <w:rPr>
                <w:rFonts w:cs="Arial"/>
              </w:rPr>
            </w:pPr>
            <w:r w:rsidRPr="003473A6">
              <w:rPr>
                <w:rFonts w:cs="Arial"/>
              </w:rPr>
              <w:t>35</w:t>
            </w:r>
          </w:p>
        </w:tc>
        <w:tc>
          <w:tcPr>
            <w:tcW w:w="4439" w:type="dxa"/>
            <w:shd w:val="clear" w:color="auto" w:fill="auto"/>
          </w:tcPr>
          <w:p w14:paraId="66B3F1E1" w14:textId="77777777" w:rsidR="00376517" w:rsidRPr="003473A6" w:rsidRDefault="00376517" w:rsidP="00830976">
            <w:pPr>
              <w:rPr>
                <w:rFonts w:cs="Arial"/>
              </w:rPr>
            </w:pPr>
            <w:r w:rsidRPr="003473A6">
              <w:rPr>
                <w:rFonts w:cs="Arial"/>
              </w:rPr>
              <w:t>Ponudnik, ki bo prejel za idejni načrt največ točk, bo pri tem kriteriju prejel 35 točk, ostali sorazmerno manj</w:t>
            </w:r>
            <w:r w:rsidRPr="003473A6">
              <w:rPr>
                <w:rStyle w:val="FootnoteReference"/>
                <w:rFonts w:cs="Arial"/>
              </w:rPr>
              <w:footnoteReference w:id="2"/>
            </w:r>
          </w:p>
        </w:tc>
      </w:tr>
      <w:tr w:rsidR="00376517" w:rsidRPr="0042319D" w14:paraId="26CE6927" w14:textId="77777777" w:rsidTr="00830976">
        <w:tc>
          <w:tcPr>
            <w:tcW w:w="531" w:type="dxa"/>
            <w:shd w:val="clear" w:color="auto" w:fill="auto"/>
          </w:tcPr>
          <w:p w14:paraId="326F46EB" w14:textId="77777777" w:rsidR="00376517" w:rsidRPr="003473A6" w:rsidRDefault="00376517" w:rsidP="00830976">
            <w:pPr>
              <w:rPr>
                <w:rFonts w:cs="Arial"/>
              </w:rPr>
            </w:pPr>
            <w:r w:rsidRPr="003473A6">
              <w:rPr>
                <w:rFonts w:cs="Arial"/>
              </w:rPr>
              <w:t xml:space="preserve">3 </w:t>
            </w:r>
          </w:p>
        </w:tc>
        <w:tc>
          <w:tcPr>
            <w:tcW w:w="1987" w:type="dxa"/>
            <w:shd w:val="clear" w:color="auto" w:fill="auto"/>
          </w:tcPr>
          <w:p w14:paraId="72007145" w14:textId="77777777" w:rsidR="00376517" w:rsidRPr="003473A6" w:rsidRDefault="00376517" w:rsidP="00830976">
            <w:pPr>
              <w:rPr>
                <w:rFonts w:cs="Arial"/>
              </w:rPr>
            </w:pPr>
            <w:r w:rsidRPr="003473A6">
              <w:rPr>
                <w:rFonts w:cs="Arial"/>
              </w:rPr>
              <w:t xml:space="preserve">Reference </w:t>
            </w:r>
          </w:p>
        </w:tc>
        <w:tc>
          <w:tcPr>
            <w:tcW w:w="1559" w:type="dxa"/>
            <w:shd w:val="clear" w:color="auto" w:fill="auto"/>
          </w:tcPr>
          <w:p w14:paraId="16066459" w14:textId="77777777" w:rsidR="00376517" w:rsidRPr="003473A6" w:rsidRDefault="00376517" w:rsidP="00830976">
            <w:pPr>
              <w:rPr>
                <w:rFonts w:cs="Arial"/>
              </w:rPr>
            </w:pPr>
            <w:r w:rsidRPr="003473A6">
              <w:rPr>
                <w:rFonts w:cs="Arial"/>
              </w:rPr>
              <w:t>20</w:t>
            </w:r>
          </w:p>
          <w:p w14:paraId="0E445C9D" w14:textId="77777777" w:rsidR="00376517" w:rsidRPr="003473A6" w:rsidRDefault="00376517" w:rsidP="00830976">
            <w:pPr>
              <w:rPr>
                <w:rFonts w:cs="Arial"/>
              </w:rPr>
            </w:pPr>
          </w:p>
        </w:tc>
        <w:tc>
          <w:tcPr>
            <w:tcW w:w="4439" w:type="dxa"/>
            <w:shd w:val="clear" w:color="auto" w:fill="auto"/>
          </w:tcPr>
          <w:p w14:paraId="6FA1A1F0" w14:textId="77777777" w:rsidR="00376517" w:rsidRPr="003473A6" w:rsidRDefault="00376517" w:rsidP="00830976">
            <w:pPr>
              <w:rPr>
                <w:rFonts w:cs="Arial"/>
              </w:rPr>
            </w:pPr>
            <w:r w:rsidRPr="003473A6">
              <w:rPr>
                <w:rFonts w:cs="Arial"/>
              </w:rPr>
              <w:t>Število točk v skladu z elementi ocenjevanja posamezne reference (točka 3 Povabila k oddaji ponudb).</w:t>
            </w:r>
          </w:p>
        </w:tc>
      </w:tr>
    </w:tbl>
    <w:p w14:paraId="57A4C579" w14:textId="77777777" w:rsidR="00376517" w:rsidRPr="0042319D" w:rsidRDefault="00376517" w:rsidP="00376517">
      <w:pPr>
        <w:rPr>
          <w:rFonts w:cs="Arial"/>
        </w:rPr>
      </w:pPr>
    </w:p>
    <w:p w14:paraId="673897A9" w14:textId="77777777" w:rsidR="00376517" w:rsidRDefault="00376517" w:rsidP="00376517">
      <w:pPr>
        <w:jc w:val="both"/>
        <w:rPr>
          <w:rFonts w:cs="Arial"/>
        </w:rPr>
      </w:pPr>
      <w:r>
        <w:rPr>
          <w:rFonts w:cs="Arial"/>
        </w:rPr>
        <w:br w:type="column"/>
      </w:r>
    </w:p>
    <w:p w14:paraId="011F0D08" w14:textId="77777777" w:rsidR="00376517" w:rsidRPr="0042319D" w:rsidRDefault="00376517" w:rsidP="00376517">
      <w:pPr>
        <w:jc w:val="both"/>
        <w:rPr>
          <w:rFonts w:cs="Arial"/>
        </w:rPr>
      </w:pPr>
      <w:r w:rsidRPr="0042319D">
        <w:rPr>
          <w:rFonts w:cs="Arial"/>
        </w:rPr>
        <w:t>Naročnik bo izdelavo spletne strani in aplikacije za mobilne naprave dodelil ponudniku, ki bo oddal popolno ponudbo in ki bo v skladu z merilom prejel najvišje število točk. Če bosta dva ponudnika prejela enako število točk, bo naročnik izbral ponudnika na podl</w:t>
      </w:r>
      <w:r>
        <w:rPr>
          <w:rFonts w:cs="Arial"/>
        </w:rPr>
        <w:t>agi glasovanja članov komisije, kjer bo odločala večina glasov vseh članov komisije.</w:t>
      </w:r>
    </w:p>
    <w:p w14:paraId="1F43AF32" w14:textId="77777777" w:rsidR="00376517" w:rsidRPr="0042319D" w:rsidRDefault="00376517" w:rsidP="00376517">
      <w:pPr>
        <w:overflowPunct w:val="0"/>
        <w:autoSpaceDE w:val="0"/>
        <w:autoSpaceDN w:val="0"/>
        <w:adjustRightInd w:val="0"/>
        <w:ind w:left="360"/>
        <w:jc w:val="both"/>
        <w:textAlignment w:val="baseline"/>
        <w:rPr>
          <w:rFonts w:cs="Arial"/>
        </w:rPr>
      </w:pPr>
    </w:p>
    <w:p w14:paraId="02A4C8FE" w14:textId="77777777" w:rsidR="00376517" w:rsidRPr="0042319D" w:rsidRDefault="00376517" w:rsidP="00376517">
      <w:pPr>
        <w:overflowPunct w:val="0"/>
        <w:autoSpaceDE w:val="0"/>
        <w:autoSpaceDN w:val="0"/>
        <w:adjustRightInd w:val="0"/>
        <w:ind w:left="360"/>
        <w:jc w:val="both"/>
        <w:textAlignment w:val="baseline"/>
        <w:rPr>
          <w:rFonts w:cs="Arial"/>
        </w:rPr>
      </w:pPr>
    </w:p>
    <w:p w14:paraId="06BF5D41" w14:textId="77777777" w:rsidR="00376517" w:rsidRPr="0042319D" w:rsidRDefault="00376517" w:rsidP="00376517">
      <w:pPr>
        <w:overflowPunct w:val="0"/>
        <w:autoSpaceDE w:val="0"/>
        <w:autoSpaceDN w:val="0"/>
        <w:adjustRightInd w:val="0"/>
        <w:jc w:val="both"/>
        <w:textAlignment w:val="baseline"/>
        <w:rPr>
          <w:rFonts w:cs="Arial"/>
          <w:b/>
        </w:rPr>
      </w:pPr>
      <w:r>
        <w:rPr>
          <w:rFonts w:cs="Arial"/>
          <w:b/>
        </w:rPr>
        <w:t xml:space="preserve">6. </w:t>
      </w:r>
      <w:r w:rsidRPr="0042319D">
        <w:rPr>
          <w:rFonts w:cs="Arial"/>
          <w:b/>
        </w:rPr>
        <w:t xml:space="preserve">SKLENITEV POGODBE </w:t>
      </w:r>
    </w:p>
    <w:p w14:paraId="76693F72" w14:textId="77777777" w:rsidR="00376517" w:rsidRPr="0042319D" w:rsidRDefault="00376517" w:rsidP="00376517">
      <w:pPr>
        <w:overflowPunct w:val="0"/>
        <w:autoSpaceDE w:val="0"/>
        <w:autoSpaceDN w:val="0"/>
        <w:adjustRightInd w:val="0"/>
        <w:ind w:left="720"/>
        <w:jc w:val="both"/>
        <w:textAlignment w:val="baseline"/>
        <w:rPr>
          <w:rFonts w:cs="Arial"/>
          <w:b/>
        </w:rPr>
      </w:pPr>
    </w:p>
    <w:p w14:paraId="3EB3F3C6" w14:textId="77777777" w:rsidR="00376517" w:rsidRPr="0042319D" w:rsidRDefault="00376517" w:rsidP="00376517">
      <w:pPr>
        <w:jc w:val="both"/>
        <w:rPr>
          <w:rFonts w:cs="Arial"/>
        </w:rPr>
      </w:pPr>
      <w:r w:rsidRPr="0042319D">
        <w:rPr>
          <w:rFonts w:cs="Arial"/>
        </w:rPr>
        <w:t xml:space="preserve">Z izbranim ponudnikom bo sklenjena pogodba o izvedbi </w:t>
      </w:r>
      <w:r>
        <w:rPr>
          <w:rFonts w:cs="Arial"/>
        </w:rPr>
        <w:t>projekta</w:t>
      </w:r>
      <w:r w:rsidRPr="0042319D">
        <w:rPr>
          <w:rFonts w:cs="Arial"/>
        </w:rPr>
        <w:t xml:space="preserve"> samo v okvirih ponudbe, ki je naknadno ne bo več mogoče spreminjati. V kolikor ponudnik ne bo podpisal pogodbe v roku 5 dni od dneva poziva naročnika, se šteje, da je odstopil od pogodbe, naročnik pa lahko sklene pogodbo o izvedbi </w:t>
      </w:r>
      <w:r>
        <w:rPr>
          <w:rFonts w:cs="Arial"/>
        </w:rPr>
        <w:t>projekta</w:t>
      </w:r>
      <w:r w:rsidRPr="0042319D">
        <w:rPr>
          <w:rFonts w:cs="Arial"/>
        </w:rPr>
        <w:t xml:space="preserve"> z </w:t>
      </w:r>
      <w:r>
        <w:rPr>
          <w:rFonts w:cs="Arial"/>
        </w:rPr>
        <w:t>naslednje uvrščenim ponudnikom ali ponovi povabilo.</w:t>
      </w:r>
    </w:p>
    <w:p w14:paraId="189BD384" w14:textId="77777777" w:rsidR="00376517" w:rsidRPr="0042319D" w:rsidRDefault="00376517" w:rsidP="00376517">
      <w:pPr>
        <w:jc w:val="both"/>
        <w:rPr>
          <w:rFonts w:cs="Arial"/>
        </w:rPr>
      </w:pPr>
    </w:p>
    <w:p w14:paraId="2D0E279A" w14:textId="77777777" w:rsidR="00376517" w:rsidRPr="0042319D" w:rsidRDefault="00376517" w:rsidP="00376517">
      <w:pPr>
        <w:jc w:val="both"/>
        <w:rPr>
          <w:rFonts w:cs="Arial"/>
        </w:rPr>
      </w:pPr>
    </w:p>
    <w:p w14:paraId="1311FEB6" w14:textId="77777777" w:rsidR="00376517" w:rsidRPr="0042319D" w:rsidRDefault="00376517" w:rsidP="00376517">
      <w:pPr>
        <w:jc w:val="both"/>
        <w:rPr>
          <w:rFonts w:cs="Arial"/>
          <w:b/>
        </w:rPr>
      </w:pPr>
      <w:r>
        <w:rPr>
          <w:rFonts w:cs="Arial"/>
          <w:b/>
        </w:rPr>
        <w:t xml:space="preserve">7. </w:t>
      </w:r>
      <w:r w:rsidRPr="0042319D">
        <w:rPr>
          <w:rFonts w:cs="Arial"/>
          <w:b/>
        </w:rPr>
        <w:t>PLAČILNI POGOJI</w:t>
      </w:r>
    </w:p>
    <w:p w14:paraId="346555B3" w14:textId="77777777" w:rsidR="00376517" w:rsidRPr="0042319D" w:rsidRDefault="00376517" w:rsidP="00376517">
      <w:pPr>
        <w:jc w:val="both"/>
        <w:rPr>
          <w:rFonts w:cs="Arial"/>
          <w:b/>
        </w:rPr>
      </w:pPr>
    </w:p>
    <w:p w14:paraId="2E9575BE" w14:textId="77777777" w:rsidR="00376517" w:rsidRDefault="00376517" w:rsidP="00376517">
      <w:pPr>
        <w:jc w:val="both"/>
        <w:rPr>
          <w:rFonts w:cs="Arial"/>
        </w:rPr>
      </w:pPr>
      <w:r>
        <w:rPr>
          <w:rFonts w:cs="Arial"/>
        </w:rPr>
        <w:t xml:space="preserve">Izvajalec </w:t>
      </w:r>
      <w:r w:rsidRPr="0042319D">
        <w:rPr>
          <w:rFonts w:cs="Arial"/>
        </w:rPr>
        <w:t>izda</w:t>
      </w:r>
      <w:r>
        <w:rPr>
          <w:rFonts w:cs="Arial"/>
        </w:rPr>
        <w:t xml:space="preserve"> naročniku, ki je javni zavod,</w:t>
      </w:r>
      <w:r w:rsidRPr="0042319D">
        <w:rPr>
          <w:rFonts w:cs="Arial"/>
        </w:rPr>
        <w:t xml:space="preserve"> </w:t>
      </w:r>
      <w:r>
        <w:rPr>
          <w:rFonts w:cs="Arial"/>
        </w:rPr>
        <w:t>eRačun</w:t>
      </w:r>
      <w:r w:rsidRPr="0042319D">
        <w:rPr>
          <w:rFonts w:cs="Arial"/>
        </w:rPr>
        <w:t>.</w:t>
      </w:r>
      <w:r>
        <w:rPr>
          <w:rFonts w:cs="Arial"/>
        </w:rPr>
        <w:t xml:space="preserve"> </w:t>
      </w:r>
      <w:r w:rsidRPr="0042319D">
        <w:rPr>
          <w:rFonts w:cs="Arial"/>
        </w:rPr>
        <w:t xml:space="preserve">Naročnik bo plačal delo v roku 30 dni od dneva prejema </w:t>
      </w:r>
      <w:r>
        <w:rPr>
          <w:rFonts w:cs="Arial"/>
        </w:rPr>
        <w:t>eRačuna ob upoštevanju sledečih plačilnih rokov:</w:t>
      </w:r>
    </w:p>
    <w:p w14:paraId="36D2B8F7" w14:textId="77777777" w:rsidR="00376517" w:rsidRDefault="00376517" w:rsidP="00376517">
      <w:pPr>
        <w:jc w:val="both"/>
        <w:rPr>
          <w:rFonts w:cs="Arial"/>
        </w:rPr>
      </w:pPr>
      <w:r>
        <w:rPr>
          <w:rFonts w:cs="Arial"/>
        </w:rPr>
        <w:t xml:space="preserve"> - 30% najkasneje osem dni po podpisu pogodbe;</w:t>
      </w:r>
    </w:p>
    <w:p w14:paraId="4D0EA562" w14:textId="77777777" w:rsidR="00376517" w:rsidRDefault="00376517" w:rsidP="00376517">
      <w:pPr>
        <w:jc w:val="both"/>
        <w:rPr>
          <w:rFonts w:cs="Arial"/>
        </w:rPr>
      </w:pPr>
      <w:r>
        <w:rPr>
          <w:rFonts w:cs="Arial"/>
        </w:rPr>
        <w:t xml:space="preserve"> - 70% po opravljenem delu in ob prevzemu spletne strani in aplikacije. </w:t>
      </w:r>
    </w:p>
    <w:p w14:paraId="45EB8FA5" w14:textId="77777777" w:rsidR="00376517" w:rsidRDefault="00376517" w:rsidP="00376517">
      <w:pPr>
        <w:jc w:val="both"/>
        <w:rPr>
          <w:rFonts w:cs="Arial"/>
        </w:rPr>
      </w:pPr>
    </w:p>
    <w:p w14:paraId="78F28E1F" w14:textId="77777777" w:rsidR="00376517" w:rsidRPr="0042319D" w:rsidRDefault="00376517" w:rsidP="00376517">
      <w:pPr>
        <w:jc w:val="both"/>
        <w:rPr>
          <w:rFonts w:cs="Arial"/>
        </w:rPr>
      </w:pPr>
      <w:r>
        <w:rPr>
          <w:rFonts w:cs="Arial"/>
        </w:rPr>
        <w:t>Neizbranima ponudnikoma iz drugega kroga izbora (javna predstavitev) bo podeljena simbolična nagrada: 500 EUR (brez DDV) za drugouvrščenega in 250 EUR (brez DDV) za tretjeuvrščenega ponudnika.</w:t>
      </w:r>
    </w:p>
    <w:p w14:paraId="0C432BA8" w14:textId="77777777" w:rsidR="00376517" w:rsidRPr="0042319D" w:rsidRDefault="00376517" w:rsidP="00376517">
      <w:pPr>
        <w:jc w:val="both"/>
        <w:rPr>
          <w:rFonts w:cs="Arial"/>
        </w:rPr>
      </w:pPr>
    </w:p>
    <w:p w14:paraId="07EE9132" w14:textId="77777777" w:rsidR="00376517" w:rsidRPr="0042319D" w:rsidRDefault="00376517" w:rsidP="00376517">
      <w:pPr>
        <w:jc w:val="both"/>
        <w:rPr>
          <w:rFonts w:cs="Arial"/>
        </w:rPr>
      </w:pPr>
    </w:p>
    <w:p w14:paraId="6644D160" w14:textId="77777777" w:rsidR="00376517" w:rsidRPr="0042319D" w:rsidRDefault="00376517" w:rsidP="00376517">
      <w:pPr>
        <w:jc w:val="both"/>
        <w:rPr>
          <w:rFonts w:cs="Arial"/>
        </w:rPr>
      </w:pPr>
      <w:r>
        <w:rPr>
          <w:rFonts w:cs="Arial"/>
          <w:b/>
        </w:rPr>
        <w:t xml:space="preserve">8. </w:t>
      </w:r>
      <w:r w:rsidRPr="0042319D">
        <w:rPr>
          <w:rFonts w:cs="Arial"/>
          <w:b/>
        </w:rPr>
        <w:t xml:space="preserve">PREDVIDEN TERMINSKI PLAN </w:t>
      </w:r>
    </w:p>
    <w:p w14:paraId="79214223" w14:textId="77777777" w:rsidR="00376517" w:rsidRPr="0042319D" w:rsidRDefault="00376517" w:rsidP="00376517">
      <w:pPr>
        <w:pStyle w:val="BodyText"/>
        <w:spacing w:after="0"/>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025"/>
        <w:gridCol w:w="2855"/>
      </w:tblGrid>
      <w:tr w:rsidR="00376517" w:rsidRPr="0042319D" w14:paraId="07624066" w14:textId="77777777" w:rsidTr="00830976">
        <w:tc>
          <w:tcPr>
            <w:tcW w:w="636" w:type="dxa"/>
            <w:shd w:val="clear" w:color="auto" w:fill="auto"/>
          </w:tcPr>
          <w:p w14:paraId="0BF338FF" w14:textId="77777777" w:rsidR="00376517" w:rsidRPr="003473A6" w:rsidRDefault="00376517" w:rsidP="00830976">
            <w:pPr>
              <w:rPr>
                <w:rFonts w:cs="Arial"/>
              </w:rPr>
            </w:pPr>
            <w:r w:rsidRPr="003473A6">
              <w:rPr>
                <w:rFonts w:cs="Arial"/>
              </w:rPr>
              <w:t>1</w:t>
            </w:r>
          </w:p>
        </w:tc>
        <w:tc>
          <w:tcPr>
            <w:tcW w:w="5025" w:type="dxa"/>
            <w:shd w:val="clear" w:color="auto" w:fill="auto"/>
          </w:tcPr>
          <w:p w14:paraId="0CDE40EB" w14:textId="77777777" w:rsidR="00376517" w:rsidRPr="003473A6" w:rsidRDefault="00376517" w:rsidP="00830976">
            <w:pPr>
              <w:rPr>
                <w:rFonts w:cs="Arial"/>
              </w:rPr>
            </w:pPr>
            <w:r w:rsidRPr="003473A6">
              <w:rPr>
                <w:rFonts w:cs="Arial"/>
              </w:rPr>
              <w:t xml:space="preserve">Javna objava povabila </w:t>
            </w:r>
          </w:p>
        </w:tc>
        <w:tc>
          <w:tcPr>
            <w:tcW w:w="2855" w:type="dxa"/>
            <w:shd w:val="clear" w:color="auto" w:fill="auto"/>
          </w:tcPr>
          <w:p w14:paraId="456D2647" w14:textId="77777777" w:rsidR="00376517" w:rsidRPr="003473A6" w:rsidRDefault="00376517" w:rsidP="00830976">
            <w:pPr>
              <w:rPr>
                <w:rFonts w:cs="Arial"/>
              </w:rPr>
            </w:pPr>
            <w:r w:rsidRPr="003473A6">
              <w:rPr>
                <w:rFonts w:cs="Arial"/>
              </w:rPr>
              <w:t>22. 8. 2016</w:t>
            </w:r>
          </w:p>
        </w:tc>
      </w:tr>
      <w:tr w:rsidR="00376517" w:rsidRPr="0042319D" w14:paraId="47040A9B" w14:textId="77777777" w:rsidTr="00830976">
        <w:tc>
          <w:tcPr>
            <w:tcW w:w="636" w:type="dxa"/>
            <w:shd w:val="clear" w:color="auto" w:fill="auto"/>
          </w:tcPr>
          <w:p w14:paraId="5F4D2AEC" w14:textId="77777777" w:rsidR="00376517" w:rsidRPr="003473A6" w:rsidRDefault="00376517" w:rsidP="00830976">
            <w:pPr>
              <w:rPr>
                <w:rFonts w:cs="Arial"/>
              </w:rPr>
            </w:pPr>
            <w:r w:rsidRPr="003473A6">
              <w:rPr>
                <w:rFonts w:cs="Arial"/>
              </w:rPr>
              <w:t>2</w:t>
            </w:r>
          </w:p>
        </w:tc>
        <w:tc>
          <w:tcPr>
            <w:tcW w:w="5025" w:type="dxa"/>
            <w:shd w:val="clear" w:color="auto" w:fill="auto"/>
          </w:tcPr>
          <w:p w14:paraId="2E747D79" w14:textId="77777777" w:rsidR="00376517" w:rsidRPr="003473A6" w:rsidRDefault="00376517" w:rsidP="00830976">
            <w:pPr>
              <w:rPr>
                <w:rFonts w:cs="Arial"/>
              </w:rPr>
            </w:pPr>
            <w:r w:rsidRPr="003473A6">
              <w:rPr>
                <w:rFonts w:cs="Arial"/>
              </w:rPr>
              <w:t xml:space="preserve">Informativni sestanek </w:t>
            </w:r>
          </w:p>
        </w:tc>
        <w:tc>
          <w:tcPr>
            <w:tcW w:w="2855" w:type="dxa"/>
            <w:shd w:val="clear" w:color="auto" w:fill="auto"/>
          </w:tcPr>
          <w:p w14:paraId="45FE4759" w14:textId="77777777" w:rsidR="00376517" w:rsidRPr="003473A6" w:rsidRDefault="00376517" w:rsidP="00830976">
            <w:pPr>
              <w:rPr>
                <w:rFonts w:cs="Arial"/>
              </w:rPr>
            </w:pPr>
            <w:r w:rsidRPr="003473A6">
              <w:rPr>
                <w:rFonts w:cs="Arial"/>
              </w:rPr>
              <w:t>31. 8. 2016 ob 10:00</w:t>
            </w:r>
          </w:p>
        </w:tc>
      </w:tr>
      <w:tr w:rsidR="00376517" w:rsidRPr="0042319D" w14:paraId="25906B23" w14:textId="77777777" w:rsidTr="00830976">
        <w:tc>
          <w:tcPr>
            <w:tcW w:w="636" w:type="dxa"/>
            <w:shd w:val="clear" w:color="auto" w:fill="auto"/>
          </w:tcPr>
          <w:p w14:paraId="0117BE05" w14:textId="77777777" w:rsidR="00376517" w:rsidRPr="003473A6" w:rsidRDefault="00376517" w:rsidP="00830976">
            <w:pPr>
              <w:rPr>
                <w:rFonts w:cs="Arial"/>
              </w:rPr>
            </w:pPr>
            <w:r w:rsidRPr="003473A6">
              <w:rPr>
                <w:rFonts w:cs="Arial"/>
              </w:rPr>
              <w:t>3</w:t>
            </w:r>
          </w:p>
        </w:tc>
        <w:tc>
          <w:tcPr>
            <w:tcW w:w="5025" w:type="dxa"/>
            <w:shd w:val="clear" w:color="auto" w:fill="auto"/>
          </w:tcPr>
          <w:p w14:paraId="06E173E7" w14:textId="77777777" w:rsidR="00376517" w:rsidRPr="003473A6" w:rsidRDefault="00376517" w:rsidP="00830976">
            <w:pPr>
              <w:rPr>
                <w:rFonts w:cs="Arial"/>
              </w:rPr>
            </w:pPr>
            <w:r w:rsidRPr="003473A6">
              <w:rPr>
                <w:rFonts w:cs="Arial"/>
              </w:rPr>
              <w:t xml:space="preserve">Zaprtje javnega povabila </w:t>
            </w:r>
          </w:p>
        </w:tc>
        <w:tc>
          <w:tcPr>
            <w:tcW w:w="2855" w:type="dxa"/>
            <w:shd w:val="clear" w:color="auto" w:fill="auto"/>
          </w:tcPr>
          <w:p w14:paraId="12280D3C" w14:textId="77777777" w:rsidR="00376517" w:rsidRPr="003473A6" w:rsidRDefault="00376517" w:rsidP="00830976">
            <w:pPr>
              <w:rPr>
                <w:rFonts w:cs="Arial"/>
              </w:rPr>
            </w:pPr>
            <w:r w:rsidRPr="003473A6">
              <w:rPr>
                <w:rFonts w:cs="Arial"/>
              </w:rPr>
              <w:t>22. 9. 2016</w:t>
            </w:r>
          </w:p>
        </w:tc>
      </w:tr>
      <w:tr w:rsidR="00376517" w:rsidRPr="0042319D" w14:paraId="2DF6E897" w14:textId="77777777" w:rsidTr="00830976">
        <w:tc>
          <w:tcPr>
            <w:tcW w:w="636" w:type="dxa"/>
            <w:shd w:val="clear" w:color="auto" w:fill="auto"/>
          </w:tcPr>
          <w:p w14:paraId="306ADF9E" w14:textId="77777777" w:rsidR="00376517" w:rsidRPr="003473A6" w:rsidRDefault="00376517" w:rsidP="00830976">
            <w:pPr>
              <w:rPr>
                <w:rFonts w:cs="Arial"/>
              </w:rPr>
            </w:pPr>
            <w:r w:rsidRPr="003473A6">
              <w:rPr>
                <w:rFonts w:cs="Arial"/>
              </w:rPr>
              <w:t>4</w:t>
            </w:r>
          </w:p>
        </w:tc>
        <w:tc>
          <w:tcPr>
            <w:tcW w:w="5025" w:type="dxa"/>
            <w:shd w:val="clear" w:color="auto" w:fill="auto"/>
          </w:tcPr>
          <w:p w14:paraId="0F116D95" w14:textId="77777777" w:rsidR="00376517" w:rsidRPr="003473A6" w:rsidRDefault="00376517" w:rsidP="00830976">
            <w:pPr>
              <w:rPr>
                <w:rFonts w:cs="Arial"/>
              </w:rPr>
            </w:pPr>
            <w:r w:rsidRPr="003473A6">
              <w:rPr>
                <w:rFonts w:cs="Arial"/>
              </w:rPr>
              <w:t>Odpiranje ponudb in poziv k dopolnitvi nepopolnih vlog</w:t>
            </w:r>
          </w:p>
        </w:tc>
        <w:tc>
          <w:tcPr>
            <w:tcW w:w="2855" w:type="dxa"/>
            <w:shd w:val="clear" w:color="auto" w:fill="auto"/>
          </w:tcPr>
          <w:p w14:paraId="2AA5994D" w14:textId="77777777" w:rsidR="00376517" w:rsidRPr="003473A6" w:rsidRDefault="00376517" w:rsidP="00830976">
            <w:pPr>
              <w:rPr>
                <w:rFonts w:cs="Arial"/>
              </w:rPr>
            </w:pPr>
            <w:r w:rsidRPr="003473A6">
              <w:rPr>
                <w:rFonts w:cs="Arial"/>
              </w:rPr>
              <w:t>26. 9. 2016</w:t>
            </w:r>
          </w:p>
        </w:tc>
      </w:tr>
      <w:tr w:rsidR="00376517" w:rsidRPr="0042319D" w14:paraId="6C0F4CED" w14:textId="77777777" w:rsidTr="00830976">
        <w:tc>
          <w:tcPr>
            <w:tcW w:w="636" w:type="dxa"/>
            <w:shd w:val="clear" w:color="auto" w:fill="auto"/>
          </w:tcPr>
          <w:p w14:paraId="7445C13B" w14:textId="77777777" w:rsidR="00376517" w:rsidRPr="003473A6" w:rsidRDefault="00376517" w:rsidP="00830976">
            <w:pPr>
              <w:rPr>
                <w:rFonts w:cs="Arial"/>
              </w:rPr>
            </w:pPr>
            <w:r w:rsidRPr="003473A6">
              <w:rPr>
                <w:rFonts w:cs="Arial"/>
              </w:rPr>
              <w:t>5</w:t>
            </w:r>
          </w:p>
        </w:tc>
        <w:tc>
          <w:tcPr>
            <w:tcW w:w="5025" w:type="dxa"/>
            <w:shd w:val="clear" w:color="auto" w:fill="auto"/>
          </w:tcPr>
          <w:p w14:paraId="3312EADC" w14:textId="77777777" w:rsidR="00376517" w:rsidRPr="003473A6" w:rsidRDefault="00376517" w:rsidP="00830976">
            <w:pPr>
              <w:rPr>
                <w:rFonts w:cs="Arial"/>
              </w:rPr>
            </w:pPr>
            <w:r w:rsidRPr="003473A6">
              <w:rPr>
                <w:rFonts w:cs="Arial"/>
              </w:rPr>
              <w:t>Rok za dopolnitev vlog</w:t>
            </w:r>
          </w:p>
        </w:tc>
        <w:tc>
          <w:tcPr>
            <w:tcW w:w="2855" w:type="dxa"/>
            <w:shd w:val="clear" w:color="auto" w:fill="auto"/>
          </w:tcPr>
          <w:p w14:paraId="77C8C3DF" w14:textId="77777777" w:rsidR="00376517" w:rsidRPr="003473A6" w:rsidRDefault="00376517" w:rsidP="00830976">
            <w:pPr>
              <w:rPr>
                <w:rFonts w:cs="Arial"/>
              </w:rPr>
            </w:pPr>
            <w:r w:rsidRPr="003473A6">
              <w:rPr>
                <w:rFonts w:cs="Arial"/>
              </w:rPr>
              <w:t>29. 9. 2016</w:t>
            </w:r>
          </w:p>
        </w:tc>
      </w:tr>
      <w:tr w:rsidR="00376517" w:rsidRPr="0042319D" w14:paraId="2F84D6AA" w14:textId="77777777" w:rsidTr="00830976">
        <w:tc>
          <w:tcPr>
            <w:tcW w:w="636" w:type="dxa"/>
            <w:shd w:val="clear" w:color="auto" w:fill="auto"/>
          </w:tcPr>
          <w:p w14:paraId="22071750" w14:textId="77777777" w:rsidR="00376517" w:rsidRPr="003473A6" w:rsidRDefault="00376517" w:rsidP="00830976">
            <w:pPr>
              <w:rPr>
                <w:rFonts w:cs="Arial"/>
              </w:rPr>
            </w:pPr>
            <w:r w:rsidRPr="003473A6">
              <w:rPr>
                <w:rFonts w:cs="Arial"/>
              </w:rPr>
              <w:t>6</w:t>
            </w:r>
          </w:p>
        </w:tc>
        <w:tc>
          <w:tcPr>
            <w:tcW w:w="5025" w:type="dxa"/>
            <w:shd w:val="clear" w:color="auto" w:fill="auto"/>
          </w:tcPr>
          <w:p w14:paraId="05160B3E" w14:textId="77777777" w:rsidR="00376517" w:rsidRPr="003473A6" w:rsidRDefault="00376517" w:rsidP="00830976">
            <w:pPr>
              <w:rPr>
                <w:rFonts w:cs="Arial"/>
              </w:rPr>
            </w:pPr>
            <w:r w:rsidRPr="003473A6">
              <w:rPr>
                <w:rFonts w:cs="Arial"/>
              </w:rPr>
              <w:t>Obveščanje o izboru treh ponudb</w:t>
            </w:r>
          </w:p>
        </w:tc>
        <w:tc>
          <w:tcPr>
            <w:tcW w:w="2855" w:type="dxa"/>
            <w:shd w:val="clear" w:color="auto" w:fill="auto"/>
          </w:tcPr>
          <w:p w14:paraId="39B9FF53" w14:textId="77777777" w:rsidR="00376517" w:rsidRPr="003473A6" w:rsidRDefault="00376517" w:rsidP="00830976">
            <w:pPr>
              <w:rPr>
                <w:rFonts w:cs="Arial"/>
              </w:rPr>
            </w:pPr>
            <w:r w:rsidRPr="003473A6">
              <w:rPr>
                <w:rFonts w:cs="Arial"/>
              </w:rPr>
              <w:t>3. 10. 2016</w:t>
            </w:r>
          </w:p>
        </w:tc>
      </w:tr>
      <w:tr w:rsidR="00376517" w:rsidRPr="0042319D" w14:paraId="1EB9481B" w14:textId="77777777" w:rsidTr="00830976">
        <w:tc>
          <w:tcPr>
            <w:tcW w:w="636" w:type="dxa"/>
            <w:shd w:val="clear" w:color="auto" w:fill="auto"/>
          </w:tcPr>
          <w:p w14:paraId="162C047D" w14:textId="77777777" w:rsidR="00376517" w:rsidRPr="003473A6" w:rsidRDefault="00376517" w:rsidP="00830976">
            <w:pPr>
              <w:rPr>
                <w:rFonts w:cs="Arial"/>
              </w:rPr>
            </w:pPr>
            <w:r w:rsidRPr="003473A6">
              <w:rPr>
                <w:rFonts w:cs="Arial"/>
              </w:rPr>
              <w:t>7</w:t>
            </w:r>
          </w:p>
        </w:tc>
        <w:tc>
          <w:tcPr>
            <w:tcW w:w="5025" w:type="dxa"/>
            <w:shd w:val="clear" w:color="auto" w:fill="auto"/>
          </w:tcPr>
          <w:p w14:paraId="31B4E2E3" w14:textId="77777777" w:rsidR="00376517" w:rsidRPr="003473A6" w:rsidRDefault="00376517" w:rsidP="00830976">
            <w:pPr>
              <w:rPr>
                <w:rFonts w:cs="Arial"/>
              </w:rPr>
            </w:pPr>
            <w:r w:rsidRPr="003473A6">
              <w:rPr>
                <w:rFonts w:cs="Arial"/>
              </w:rPr>
              <w:t>Javna predstavitev izbranih treh ponudb</w:t>
            </w:r>
          </w:p>
        </w:tc>
        <w:tc>
          <w:tcPr>
            <w:tcW w:w="2855" w:type="dxa"/>
            <w:shd w:val="clear" w:color="auto" w:fill="auto"/>
          </w:tcPr>
          <w:p w14:paraId="0370F024" w14:textId="77777777" w:rsidR="00376517" w:rsidRPr="003473A6" w:rsidRDefault="00376517" w:rsidP="00830976">
            <w:pPr>
              <w:rPr>
                <w:rFonts w:cs="Arial"/>
              </w:rPr>
            </w:pPr>
            <w:r w:rsidRPr="003473A6">
              <w:rPr>
                <w:rFonts w:cs="Arial"/>
              </w:rPr>
              <w:t>10. 10. 2016</w:t>
            </w:r>
          </w:p>
        </w:tc>
      </w:tr>
      <w:tr w:rsidR="00376517" w:rsidRPr="0042319D" w14:paraId="42C4A06A" w14:textId="77777777" w:rsidTr="00830976">
        <w:tc>
          <w:tcPr>
            <w:tcW w:w="636" w:type="dxa"/>
            <w:shd w:val="clear" w:color="auto" w:fill="auto"/>
          </w:tcPr>
          <w:p w14:paraId="45100209" w14:textId="77777777" w:rsidR="00376517" w:rsidRPr="003473A6" w:rsidRDefault="00376517" w:rsidP="00830976">
            <w:pPr>
              <w:rPr>
                <w:rFonts w:cs="Arial"/>
              </w:rPr>
            </w:pPr>
            <w:r w:rsidRPr="003473A6">
              <w:rPr>
                <w:rFonts w:cs="Arial"/>
              </w:rPr>
              <w:t>8</w:t>
            </w:r>
          </w:p>
        </w:tc>
        <w:tc>
          <w:tcPr>
            <w:tcW w:w="5025" w:type="dxa"/>
            <w:shd w:val="clear" w:color="auto" w:fill="auto"/>
          </w:tcPr>
          <w:p w14:paraId="122ADF06" w14:textId="77777777" w:rsidR="00376517" w:rsidRPr="003473A6" w:rsidRDefault="00376517" w:rsidP="00830976">
            <w:pPr>
              <w:rPr>
                <w:rFonts w:cs="Arial"/>
              </w:rPr>
            </w:pPr>
            <w:r w:rsidRPr="003473A6">
              <w:rPr>
                <w:rFonts w:cs="Arial"/>
              </w:rPr>
              <w:t>Odločitev komisije</w:t>
            </w:r>
          </w:p>
        </w:tc>
        <w:tc>
          <w:tcPr>
            <w:tcW w:w="2855" w:type="dxa"/>
            <w:shd w:val="clear" w:color="auto" w:fill="auto"/>
          </w:tcPr>
          <w:p w14:paraId="11BAB529" w14:textId="77777777" w:rsidR="00376517" w:rsidRPr="003473A6" w:rsidRDefault="00376517" w:rsidP="00830976">
            <w:pPr>
              <w:rPr>
                <w:rFonts w:cs="Arial"/>
              </w:rPr>
            </w:pPr>
            <w:r w:rsidRPr="003473A6">
              <w:rPr>
                <w:rFonts w:cs="Arial"/>
              </w:rPr>
              <w:t>11. 10. 2016</w:t>
            </w:r>
          </w:p>
        </w:tc>
      </w:tr>
      <w:tr w:rsidR="00376517" w:rsidRPr="0042319D" w14:paraId="6EF9D2F1" w14:textId="77777777" w:rsidTr="00830976">
        <w:tc>
          <w:tcPr>
            <w:tcW w:w="636" w:type="dxa"/>
            <w:shd w:val="clear" w:color="auto" w:fill="auto"/>
          </w:tcPr>
          <w:p w14:paraId="0C4AD708" w14:textId="77777777" w:rsidR="00376517" w:rsidRPr="003473A6" w:rsidRDefault="00376517" w:rsidP="00830976">
            <w:pPr>
              <w:rPr>
                <w:rFonts w:cs="Arial"/>
              </w:rPr>
            </w:pPr>
            <w:r w:rsidRPr="003473A6">
              <w:rPr>
                <w:rFonts w:cs="Arial"/>
              </w:rPr>
              <w:t>9</w:t>
            </w:r>
          </w:p>
        </w:tc>
        <w:tc>
          <w:tcPr>
            <w:tcW w:w="5025" w:type="dxa"/>
            <w:shd w:val="clear" w:color="auto" w:fill="auto"/>
          </w:tcPr>
          <w:p w14:paraId="2E27FD30" w14:textId="77777777" w:rsidR="00376517" w:rsidRPr="003473A6" w:rsidRDefault="00376517" w:rsidP="00830976">
            <w:pPr>
              <w:rPr>
                <w:rFonts w:cs="Arial"/>
              </w:rPr>
            </w:pPr>
            <w:r w:rsidRPr="003473A6">
              <w:rPr>
                <w:rFonts w:cs="Arial"/>
              </w:rPr>
              <w:t>Priprava pogodbe</w:t>
            </w:r>
          </w:p>
        </w:tc>
        <w:tc>
          <w:tcPr>
            <w:tcW w:w="2855" w:type="dxa"/>
            <w:shd w:val="clear" w:color="auto" w:fill="auto"/>
          </w:tcPr>
          <w:p w14:paraId="4F28E584" w14:textId="77777777" w:rsidR="00376517" w:rsidRPr="003473A6" w:rsidRDefault="00376517" w:rsidP="00830976">
            <w:pPr>
              <w:rPr>
                <w:rFonts w:cs="Arial"/>
              </w:rPr>
            </w:pPr>
            <w:r w:rsidRPr="003473A6">
              <w:rPr>
                <w:rFonts w:cs="Arial"/>
              </w:rPr>
              <w:t>14. 10. 2016</w:t>
            </w:r>
          </w:p>
        </w:tc>
      </w:tr>
      <w:tr w:rsidR="00376517" w:rsidRPr="0042319D" w14:paraId="123ACDAB" w14:textId="77777777" w:rsidTr="00830976">
        <w:tc>
          <w:tcPr>
            <w:tcW w:w="636" w:type="dxa"/>
            <w:shd w:val="clear" w:color="auto" w:fill="auto"/>
          </w:tcPr>
          <w:p w14:paraId="011E472A" w14:textId="77777777" w:rsidR="00376517" w:rsidRPr="003473A6" w:rsidRDefault="00376517" w:rsidP="00830976">
            <w:pPr>
              <w:rPr>
                <w:rFonts w:cs="Arial"/>
              </w:rPr>
            </w:pPr>
            <w:r w:rsidRPr="003473A6">
              <w:rPr>
                <w:rFonts w:cs="Arial"/>
              </w:rPr>
              <w:t>10</w:t>
            </w:r>
          </w:p>
        </w:tc>
        <w:tc>
          <w:tcPr>
            <w:tcW w:w="5025" w:type="dxa"/>
            <w:shd w:val="clear" w:color="auto" w:fill="auto"/>
          </w:tcPr>
          <w:p w14:paraId="019CC10C" w14:textId="77777777" w:rsidR="00376517" w:rsidRPr="003473A6" w:rsidRDefault="00376517" w:rsidP="00830976">
            <w:pPr>
              <w:rPr>
                <w:rFonts w:cs="Arial"/>
              </w:rPr>
            </w:pPr>
            <w:r w:rsidRPr="003473A6">
              <w:rPr>
                <w:rFonts w:cs="Arial"/>
              </w:rPr>
              <w:t>Prevzem spletne strani</w:t>
            </w:r>
            <w:r>
              <w:rPr>
                <w:rFonts w:cs="Arial"/>
              </w:rPr>
              <w:t xml:space="preserve"> in aplikacije</w:t>
            </w:r>
          </w:p>
        </w:tc>
        <w:tc>
          <w:tcPr>
            <w:tcW w:w="2855" w:type="dxa"/>
            <w:shd w:val="clear" w:color="auto" w:fill="auto"/>
          </w:tcPr>
          <w:p w14:paraId="75A691F8" w14:textId="77777777" w:rsidR="00376517" w:rsidRPr="003473A6" w:rsidRDefault="00376517" w:rsidP="00830976">
            <w:pPr>
              <w:rPr>
                <w:rFonts w:cs="Arial"/>
              </w:rPr>
            </w:pPr>
            <w:r w:rsidRPr="003473A6">
              <w:rPr>
                <w:rFonts w:cs="Arial"/>
              </w:rPr>
              <w:t>skrajni rok 15. 1. 2017</w:t>
            </w:r>
          </w:p>
        </w:tc>
      </w:tr>
    </w:tbl>
    <w:p w14:paraId="74F0D9EE" w14:textId="77777777" w:rsidR="00376517" w:rsidRPr="0042319D" w:rsidRDefault="00376517" w:rsidP="00376517"/>
    <w:p w14:paraId="56E5843C" w14:textId="77777777" w:rsidR="00376517" w:rsidRPr="0042319D" w:rsidRDefault="00376517" w:rsidP="00376517">
      <w:r>
        <w:br w:type="column"/>
      </w:r>
    </w:p>
    <w:p w14:paraId="3E0EC68B" w14:textId="77777777" w:rsidR="00376517" w:rsidRPr="00F87D90" w:rsidRDefault="00376517" w:rsidP="00376517">
      <w:pPr>
        <w:pStyle w:val="BodyText"/>
        <w:spacing w:after="0"/>
        <w:rPr>
          <w:rFonts w:ascii="Calibri" w:hAnsi="Calibri" w:cs="Arial"/>
          <w:b/>
          <w:szCs w:val="24"/>
        </w:rPr>
      </w:pPr>
      <w:r w:rsidRPr="00F87D90">
        <w:rPr>
          <w:rFonts w:ascii="Calibri" w:hAnsi="Calibri" w:cs="Arial"/>
          <w:b/>
          <w:szCs w:val="24"/>
        </w:rPr>
        <w:t xml:space="preserve">9. INFORMATIVNI SESTANEK IN DODATNE INFORMACIJE </w:t>
      </w:r>
    </w:p>
    <w:p w14:paraId="57E386AE" w14:textId="77777777" w:rsidR="00376517" w:rsidRPr="0042319D" w:rsidRDefault="00376517" w:rsidP="00376517">
      <w:pPr>
        <w:pStyle w:val="BodyText"/>
        <w:spacing w:after="0"/>
        <w:ind w:left="720"/>
        <w:rPr>
          <w:rFonts w:ascii="Calibri" w:hAnsi="Calibri" w:cs="Arial"/>
          <w:b/>
          <w:szCs w:val="24"/>
        </w:rPr>
      </w:pPr>
    </w:p>
    <w:p w14:paraId="4EB2A64A" w14:textId="77777777" w:rsidR="00376517" w:rsidRPr="0042319D" w:rsidRDefault="00376517" w:rsidP="00376517">
      <w:pPr>
        <w:jc w:val="both"/>
        <w:rPr>
          <w:rFonts w:cs="Arial"/>
        </w:rPr>
      </w:pPr>
      <w:r w:rsidRPr="0042319D">
        <w:rPr>
          <w:rFonts w:cs="Arial"/>
        </w:rPr>
        <w:t xml:space="preserve">Udeležba na informativnem sestanku je obvezna. Izveden bo v prostorih Kina Šiška, Trg prekomorskih brigad 3, 1000 Ljubljana, </w:t>
      </w:r>
      <w:r w:rsidRPr="0042319D">
        <w:rPr>
          <w:rFonts w:cs="Arial"/>
          <w:b/>
        </w:rPr>
        <w:t xml:space="preserve">dne 31. 8. 2016 ob 10:00. </w:t>
      </w:r>
      <w:r w:rsidRPr="0042319D">
        <w:rPr>
          <w:rFonts w:cs="Arial"/>
        </w:rPr>
        <w:t xml:space="preserve">Vsak ponudnik na sestanku prejme potrdilo o udeležbi, </w:t>
      </w:r>
      <w:r>
        <w:rPr>
          <w:rFonts w:cs="Arial"/>
        </w:rPr>
        <w:t>žigosano</w:t>
      </w:r>
      <w:r w:rsidRPr="0042319D">
        <w:rPr>
          <w:rFonts w:cs="Arial"/>
        </w:rPr>
        <w:t xml:space="preserve"> in </w:t>
      </w:r>
      <w:r>
        <w:rPr>
          <w:rFonts w:cs="Arial"/>
        </w:rPr>
        <w:t>podpisano</w:t>
      </w:r>
      <w:r w:rsidRPr="0042319D">
        <w:rPr>
          <w:rFonts w:cs="Arial"/>
        </w:rPr>
        <w:t xml:space="preserve"> s strani predstavnika Kina Šiška in je obvezna sestavina ponudbe (OBR-2). </w:t>
      </w:r>
    </w:p>
    <w:p w14:paraId="36A23FFF" w14:textId="77777777" w:rsidR="00376517" w:rsidRPr="0042319D" w:rsidRDefault="00376517" w:rsidP="00376517">
      <w:pPr>
        <w:jc w:val="both"/>
        <w:rPr>
          <w:rFonts w:cs="Arial"/>
        </w:rPr>
      </w:pPr>
    </w:p>
    <w:p w14:paraId="097DEEAF" w14:textId="77777777" w:rsidR="00376517" w:rsidRPr="0042319D" w:rsidRDefault="00376517" w:rsidP="00376517">
      <w:pPr>
        <w:jc w:val="both"/>
        <w:rPr>
          <w:rFonts w:cs="Arial"/>
        </w:rPr>
      </w:pPr>
      <w:r w:rsidRPr="0042319D">
        <w:rPr>
          <w:rFonts w:cs="Arial"/>
        </w:rPr>
        <w:t xml:space="preserve">Vse dodatne informacije lahko ponudniki prejmejo pri vodji za odnose z javnostmi Kina Šiška Roku Avbarju (rok.avbar@kinosiska.si). </w:t>
      </w:r>
    </w:p>
    <w:p w14:paraId="3F3A6945" w14:textId="77777777" w:rsidR="00376517" w:rsidRPr="0042319D" w:rsidRDefault="00376517" w:rsidP="00376517">
      <w:pPr>
        <w:rPr>
          <w:rFonts w:cs="Arial"/>
        </w:rPr>
      </w:pPr>
    </w:p>
    <w:p w14:paraId="3EE550A9" w14:textId="77777777" w:rsidR="00376517" w:rsidRPr="0042319D" w:rsidRDefault="00376517" w:rsidP="00376517">
      <w:pPr>
        <w:rPr>
          <w:rFonts w:cs="Arial"/>
          <w:b/>
        </w:rPr>
      </w:pPr>
    </w:p>
    <w:p w14:paraId="7E544001" w14:textId="77777777" w:rsidR="00376517" w:rsidRPr="0042319D" w:rsidRDefault="00376517" w:rsidP="00376517">
      <w:pPr>
        <w:rPr>
          <w:rFonts w:cs="Arial"/>
          <w:b/>
        </w:rPr>
      </w:pPr>
      <w:r>
        <w:rPr>
          <w:rFonts w:cs="Arial"/>
          <w:b/>
        </w:rPr>
        <w:t xml:space="preserve">10. </w:t>
      </w:r>
      <w:r w:rsidRPr="0042319D">
        <w:rPr>
          <w:rFonts w:cs="Arial"/>
          <w:b/>
        </w:rPr>
        <w:t>ROK IN NAČIN ODDAJE PONUDBE</w:t>
      </w:r>
    </w:p>
    <w:p w14:paraId="012853B0" w14:textId="77777777" w:rsidR="00376517" w:rsidRPr="0042319D" w:rsidRDefault="00376517" w:rsidP="00376517">
      <w:pPr>
        <w:ind w:left="720"/>
        <w:rPr>
          <w:rFonts w:cs="Arial"/>
          <w:b/>
        </w:rPr>
      </w:pPr>
    </w:p>
    <w:p w14:paraId="031F3B04" w14:textId="77777777" w:rsidR="00376517" w:rsidRDefault="00376517" w:rsidP="00376517">
      <w:pPr>
        <w:jc w:val="both"/>
        <w:rPr>
          <w:rFonts w:cs="Arial"/>
          <w:szCs w:val="20"/>
          <w:lang w:val="sl-SI"/>
        </w:rPr>
      </w:pPr>
      <w:r>
        <w:rPr>
          <w:rFonts w:cs="Arial"/>
          <w:szCs w:val="20"/>
          <w:lang w:val="sl-SI"/>
        </w:rPr>
        <w:t>Rok za predložitev ponudb je 22. 09. 2016.</w:t>
      </w:r>
    </w:p>
    <w:p w14:paraId="6027C525" w14:textId="77777777" w:rsidR="00376517" w:rsidRDefault="00376517" w:rsidP="00376517">
      <w:pPr>
        <w:jc w:val="both"/>
        <w:rPr>
          <w:rFonts w:cs="Arial"/>
          <w:szCs w:val="20"/>
          <w:lang w:val="sl-SI"/>
        </w:rPr>
      </w:pPr>
    </w:p>
    <w:p w14:paraId="70C306B9" w14:textId="77777777" w:rsidR="00376517" w:rsidRDefault="00376517" w:rsidP="00376517">
      <w:pPr>
        <w:jc w:val="both"/>
        <w:rPr>
          <w:rFonts w:cs="Arial"/>
        </w:rPr>
      </w:pPr>
      <w:r>
        <w:rPr>
          <w:rFonts w:cs="Arial"/>
          <w:szCs w:val="20"/>
          <w:lang w:val="sl-SI"/>
        </w:rPr>
        <w:t>Ponudnik</w:t>
      </w:r>
      <w:r w:rsidRPr="00867F41">
        <w:rPr>
          <w:rFonts w:cs="Arial"/>
          <w:szCs w:val="20"/>
          <w:lang w:val="sl-SI"/>
        </w:rPr>
        <w:t xml:space="preserve"> lahko odda vlogo priporočeno po pošti ali osebno na sedežu </w:t>
      </w:r>
      <w:r>
        <w:rPr>
          <w:rFonts w:cs="Arial"/>
          <w:szCs w:val="20"/>
          <w:lang w:val="sl-SI"/>
        </w:rPr>
        <w:t>Kina Šiška</w:t>
      </w:r>
      <w:r w:rsidRPr="00867F41">
        <w:rPr>
          <w:rFonts w:cs="Arial"/>
          <w:szCs w:val="20"/>
          <w:lang w:val="sl-SI"/>
        </w:rPr>
        <w:t xml:space="preserve">, pri čemer mora biti v primeru osebne oddaje vloge na sedežu </w:t>
      </w:r>
      <w:r>
        <w:rPr>
          <w:rFonts w:cs="Arial"/>
          <w:szCs w:val="20"/>
          <w:lang w:val="sl-SI"/>
        </w:rPr>
        <w:t>Kina Šiška</w:t>
      </w:r>
      <w:r w:rsidRPr="00867F41">
        <w:rPr>
          <w:rFonts w:cs="Arial"/>
          <w:szCs w:val="20"/>
          <w:lang w:val="sl-SI"/>
        </w:rPr>
        <w:t xml:space="preserve">, vloga oddana do </w:t>
      </w:r>
      <w:r>
        <w:rPr>
          <w:rFonts w:cs="Arial"/>
          <w:szCs w:val="20"/>
          <w:lang w:val="sl-SI"/>
        </w:rPr>
        <w:t>22. 09</w:t>
      </w:r>
      <w:r w:rsidRPr="00867F41">
        <w:rPr>
          <w:rFonts w:cs="Arial"/>
          <w:szCs w:val="20"/>
          <w:lang w:val="sl-SI"/>
        </w:rPr>
        <w:t>. 2016, do 14:00 ure</w:t>
      </w:r>
      <w:r>
        <w:rPr>
          <w:rFonts w:cs="Arial"/>
          <w:szCs w:val="20"/>
          <w:lang w:val="sl-SI"/>
        </w:rPr>
        <w:t>.</w:t>
      </w:r>
      <w:r w:rsidRPr="0042319D">
        <w:rPr>
          <w:rFonts w:cs="Arial"/>
        </w:rPr>
        <w:t xml:space="preserve"> </w:t>
      </w:r>
    </w:p>
    <w:p w14:paraId="04E5D67B" w14:textId="77777777" w:rsidR="00376517" w:rsidRDefault="00376517" w:rsidP="00376517">
      <w:pPr>
        <w:jc w:val="both"/>
        <w:rPr>
          <w:rFonts w:cs="Arial"/>
        </w:rPr>
      </w:pPr>
    </w:p>
    <w:p w14:paraId="0061D620" w14:textId="77777777" w:rsidR="00376517" w:rsidRDefault="00376517" w:rsidP="00376517">
      <w:pPr>
        <w:jc w:val="both"/>
        <w:rPr>
          <w:rFonts w:cs="Arial"/>
        </w:rPr>
      </w:pPr>
      <w:r w:rsidRPr="00867F41">
        <w:rPr>
          <w:rFonts w:cs="Arial"/>
          <w:szCs w:val="20"/>
          <w:lang w:val="sl-SI"/>
        </w:rPr>
        <w:t>Kot pravočasno prispela vloga se upošteva vloga, ki ima poštni žig, odtisnjen na ovojnici, ki ne sme biti kasnejši od datuma roka za predložitev vlog</w:t>
      </w:r>
      <w:r>
        <w:rPr>
          <w:rFonts w:cs="Arial"/>
        </w:rPr>
        <w:t>.</w:t>
      </w:r>
    </w:p>
    <w:p w14:paraId="446027E5" w14:textId="77777777" w:rsidR="00376517" w:rsidRDefault="00376517" w:rsidP="00376517">
      <w:pPr>
        <w:jc w:val="both"/>
        <w:rPr>
          <w:rFonts w:cs="Arial"/>
        </w:rPr>
      </w:pPr>
    </w:p>
    <w:p w14:paraId="37E764B8" w14:textId="77777777" w:rsidR="00376517" w:rsidRDefault="00376517" w:rsidP="00376517">
      <w:pPr>
        <w:jc w:val="both"/>
        <w:rPr>
          <w:rFonts w:cs="Arial"/>
        </w:rPr>
      </w:pPr>
      <w:r w:rsidRPr="00867F41">
        <w:rPr>
          <w:rFonts w:cs="Arial"/>
          <w:szCs w:val="20"/>
          <w:lang w:val="sl-SI"/>
        </w:rPr>
        <w:t xml:space="preserve">Na ovojnici mora biti razviden naziv in naslov </w:t>
      </w:r>
      <w:r>
        <w:rPr>
          <w:rFonts w:cs="Arial"/>
          <w:szCs w:val="20"/>
          <w:lang w:val="sl-SI"/>
        </w:rPr>
        <w:t>ponudnika</w:t>
      </w:r>
      <w:r w:rsidRPr="00867F41">
        <w:rPr>
          <w:rFonts w:cs="Arial"/>
          <w:szCs w:val="20"/>
          <w:lang w:val="sl-SI"/>
        </w:rPr>
        <w:t xml:space="preserve"> ter datum in čas (ura in minuta) oddaje vloge, označen s strani pošte, v kolikor se vloga odda priporočeno po pošti, ali tajništva </w:t>
      </w:r>
      <w:r>
        <w:rPr>
          <w:rFonts w:cs="Arial"/>
          <w:szCs w:val="20"/>
          <w:lang w:val="sl-SI"/>
        </w:rPr>
        <w:t>Kina Šiška</w:t>
      </w:r>
      <w:r w:rsidRPr="00867F41">
        <w:rPr>
          <w:rFonts w:cs="Arial"/>
          <w:szCs w:val="20"/>
          <w:lang w:val="sl-SI"/>
        </w:rPr>
        <w:t xml:space="preserve">, če je vloga oddana osebno na sedežu </w:t>
      </w:r>
      <w:r>
        <w:rPr>
          <w:rFonts w:cs="Arial"/>
          <w:szCs w:val="20"/>
          <w:lang w:val="sl-SI"/>
        </w:rPr>
        <w:t>Kina Šiška.</w:t>
      </w:r>
    </w:p>
    <w:p w14:paraId="430FB79E" w14:textId="77777777" w:rsidR="00376517" w:rsidRPr="0042319D" w:rsidRDefault="00376517" w:rsidP="00376517">
      <w:pPr>
        <w:jc w:val="both"/>
        <w:rPr>
          <w:rFonts w:cs="Arial"/>
        </w:rPr>
      </w:pPr>
    </w:p>
    <w:p w14:paraId="4D03FAE5" w14:textId="77777777" w:rsidR="00376517" w:rsidRPr="0042319D" w:rsidRDefault="00376517" w:rsidP="00376517">
      <w:pPr>
        <w:jc w:val="both"/>
        <w:rPr>
          <w:rFonts w:cs="Arial"/>
        </w:rPr>
      </w:pPr>
      <w:r w:rsidRPr="0042319D">
        <w:rPr>
          <w:rFonts w:cs="Arial"/>
        </w:rPr>
        <w:t xml:space="preserve">Ponudbo je mogoče oddati osebno na sedežu </w:t>
      </w:r>
      <w:r>
        <w:rPr>
          <w:rFonts w:cs="Arial"/>
        </w:rPr>
        <w:t>Kina Šiška</w:t>
      </w:r>
      <w:r w:rsidRPr="0042319D">
        <w:rPr>
          <w:rFonts w:cs="Arial"/>
        </w:rPr>
        <w:t xml:space="preserve"> vsak delovnik med 10:00 in 14:00 uro. </w:t>
      </w:r>
    </w:p>
    <w:p w14:paraId="2CBCFC82" w14:textId="77777777" w:rsidR="00376517" w:rsidRPr="0042319D" w:rsidRDefault="00376517" w:rsidP="00376517">
      <w:pPr>
        <w:jc w:val="both"/>
        <w:rPr>
          <w:rFonts w:cs="Arial"/>
        </w:rPr>
      </w:pPr>
    </w:p>
    <w:p w14:paraId="692FCE7B" w14:textId="77777777" w:rsidR="00376517" w:rsidRPr="0042319D" w:rsidRDefault="00376517" w:rsidP="00376517">
      <w:pPr>
        <w:jc w:val="both"/>
        <w:rPr>
          <w:rFonts w:cs="Arial"/>
        </w:rPr>
      </w:pPr>
      <w:r w:rsidRPr="0042319D">
        <w:rPr>
          <w:rFonts w:cs="Arial"/>
        </w:rPr>
        <w:t xml:space="preserve">Vse prepozne ponudbe bodo zavržene kot nepravočasne. Za pravočasno se šteje datum dejanskega prejema na zgornjem naslovu. Naročnik bo nepravočasno ponudbo neodprto vrnil ponudniku na njegov naslov. </w:t>
      </w:r>
    </w:p>
    <w:p w14:paraId="6A113AEB" w14:textId="77777777" w:rsidR="00376517" w:rsidRPr="0042319D" w:rsidRDefault="00376517" w:rsidP="00376517">
      <w:pPr>
        <w:rPr>
          <w:rFonts w:cs="Arial"/>
        </w:rPr>
      </w:pPr>
    </w:p>
    <w:p w14:paraId="320E3B57" w14:textId="77777777" w:rsidR="00376517" w:rsidRPr="0042319D" w:rsidRDefault="00376517" w:rsidP="00376517">
      <w:pPr>
        <w:rPr>
          <w:rFonts w:cs="Arial"/>
        </w:rPr>
      </w:pPr>
      <w:r w:rsidRPr="0042319D">
        <w:rPr>
          <w:rFonts w:cs="Arial"/>
        </w:rPr>
        <w:t xml:space="preserve">Ponudbo </w:t>
      </w:r>
      <w:r>
        <w:rPr>
          <w:rFonts w:cs="Arial"/>
        </w:rPr>
        <w:t>mora biti oddana</w:t>
      </w:r>
      <w:r w:rsidRPr="0042319D">
        <w:rPr>
          <w:rFonts w:cs="Arial"/>
        </w:rPr>
        <w:t xml:space="preserve"> v zaprti pisemski ovojnici s pripisom:</w:t>
      </w:r>
    </w:p>
    <w:p w14:paraId="670736A5" w14:textId="77777777" w:rsidR="00376517" w:rsidRPr="0042319D" w:rsidRDefault="00376517" w:rsidP="00376517">
      <w:pPr>
        <w:rPr>
          <w:rFonts w:cs="Arial"/>
        </w:rPr>
      </w:pPr>
      <w:r w:rsidRPr="0042319D">
        <w:rPr>
          <w:rFonts w:cs="Arial"/>
          <w:b/>
        </w:rPr>
        <w:t>»Ne odpiraj – ponudba – SPLETNA STRAN IN APLIKACIJA KINA ŠIŠKA</w:t>
      </w:r>
      <w:r w:rsidRPr="0042319D">
        <w:rPr>
          <w:rFonts w:cs="Arial"/>
        </w:rPr>
        <w:t>«.</w:t>
      </w:r>
    </w:p>
    <w:p w14:paraId="1AC84112" w14:textId="77777777" w:rsidR="00376517" w:rsidRPr="0042319D" w:rsidRDefault="00376517" w:rsidP="00376517">
      <w:pPr>
        <w:rPr>
          <w:rFonts w:cs="Arial"/>
        </w:rPr>
      </w:pPr>
    </w:p>
    <w:p w14:paraId="0F74FCF3" w14:textId="77777777" w:rsidR="00376517" w:rsidRPr="0042319D" w:rsidRDefault="00376517" w:rsidP="00376517">
      <w:pPr>
        <w:jc w:val="both"/>
        <w:rPr>
          <w:rFonts w:cs="Arial"/>
        </w:rPr>
      </w:pPr>
      <w:r w:rsidRPr="0042319D">
        <w:rPr>
          <w:rFonts w:cs="Arial"/>
        </w:rPr>
        <w:t xml:space="preserve">Vljudno vas prosimo, da upoštevate opis predmeta naročila. Če bo vaša ponudba vsebovala predmet naročila, ki ne bo enak opisanemu, bo vaša ponudba štela za </w:t>
      </w:r>
      <w:r>
        <w:rPr>
          <w:rFonts w:cs="Arial"/>
        </w:rPr>
        <w:t>nepravilno in bo izločena</w:t>
      </w:r>
      <w:r w:rsidRPr="0042319D">
        <w:rPr>
          <w:rFonts w:cs="Arial"/>
        </w:rPr>
        <w:t>.</w:t>
      </w:r>
    </w:p>
    <w:p w14:paraId="1618AC9A" w14:textId="77777777" w:rsidR="00376517" w:rsidRDefault="00376517" w:rsidP="00376517">
      <w:pPr>
        <w:jc w:val="both"/>
        <w:rPr>
          <w:rFonts w:cs="Arial"/>
        </w:rPr>
      </w:pPr>
    </w:p>
    <w:p w14:paraId="4BA25DDF" w14:textId="77777777" w:rsidR="00376517" w:rsidRDefault="00376517" w:rsidP="00376517">
      <w:pPr>
        <w:jc w:val="both"/>
        <w:rPr>
          <w:rFonts w:cs="Arial"/>
        </w:rPr>
      </w:pPr>
    </w:p>
    <w:p w14:paraId="2EF80A41" w14:textId="77777777" w:rsidR="00376517" w:rsidRPr="0042319D" w:rsidRDefault="00376517" w:rsidP="00376517">
      <w:pPr>
        <w:jc w:val="both"/>
        <w:rPr>
          <w:rFonts w:cs="Arial"/>
        </w:rPr>
      </w:pPr>
      <w:r>
        <w:rPr>
          <w:rFonts w:cs="Arial"/>
        </w:rPr>
        <w:t>Ljubljana, 22. 8. 2016</w:t>
      </w:r>
      <w:r>
        <w:rPr>
          <w:rFonts w:cs="Arial"/>
        </w:rPr>
        <w:tab/>
      </w:r>
      <w:r>
        <w:rPr>
          <w:rFonts w:cs="Arial"/>
        </w:rPr>
        <w:tab/>
      </w:r>
      <w:r>
        <w:rPr>
          <w:rFonts w:cs="Arial"/>
        </w:rPr>
        <w:tab/>
      </w:r>
      <w:r>
        <w:rPr>
          <w:rFonts w:cs="Arial"/>
        </w:rPr>
        <w:tab/>
      </w:r>
      <w:r>
        <w:rPr>
          <w:rFonts w:cs="Arial"/>
        </w:rPr>
        <w:tab/>
      </w:r>
      <w:r>
        <w:rPr>
          <w:rFonts w:cs="Arial"/>
        </w:rPr>
        <w:tab/>
        <w:t xml:space="preserve">   </w:t>
      </w:r>
      <w:r w:rsidRPr="0042319D">
        <w:rPr>
          <w:rFonts w:cs="Arial"/>
        </w:rPr>
        <w:t>Simon Kardum, direktor</w:t>
      </w:r>
    </w:p>
    <w:p w14:paraId="7CAE3C12" w14:textId="77777777" w:rsidR="00376517" w:rsidRDefault="00376517" w:rsidP="00376517">
      <w:pPr>
        <w:jc w:val="center"/>
        <w:rPr>
          <w:rFonts w:cs="Arial"/>
        </w:rPr>
      </w:pPr>
    </w:p>
    <w:p w14:paraId="43438449" w14:textId="77777777" w:rsidR="00376517" w:rsidRDefault="00376517" w:rsidP="00376517">
      <w:pPr>
        <w:jc w:val="center"/>
        <w:rPr>
          <w:rFonts w:cs="Arial"/>
        </w:rPr>
      </w:pPr>
    </w:p>
    <w:p w14:paraId="1036C734" w14:textId="77777777" w:rsidR="00376517" w:rsidRPr="00F94639" w:rsidRDefault="00376517" w:rsidP="00376517">
      <w:pPr>
        <w:jc w:val="center"/>
        <w:rPr>
          <w:rFonts w:cs="Arial"/>
        </w:rPr>
      </w:pPr>
      <w:r w:rsidRPr="0042319D">
        <w:rPr>
          <w:rFonts w:cs="Arial"/>
        </w:rPr>
        <w:t xml:space="preserve">Žig </w:t>
      </w:r>
    </w:p>
    <w:p w14:paraId="2084D1D6" w14:textId="77777777" w:rsidR="00376517" w:rsidRDefault="00376517" w:rsidP="00376517">
      <w:r w:rsidRPr="0042319D">
        <w:br w:type="column"/>
      </w:r>
    </w:p>
    <w:p w14:paraId="2272BE35" w14:textId="77777777" w:rsidR="00376517" w:rsidRDefault="00376517" w:rsidP="00376517"/>
    <w:p w14:paraId="26F7CB53" w14:textId="77777777" w:rsidR="00376517" w:rsidRPr="0042319D" w:rsidRDefault="00376517" w:rsidP="00376517">
      <w:pPr>
        <w:rPr>
          <w:b/>
        </w:rPr>
      </w:pPr>
      <w:r w:rsidRPr="0042319D">
        <w:rPr>
          <w:b/>
        </w:rPr>
        <w:t>OBRAZEC 1: PONUDBA Z RAZČLENITVIJO STROŠKOV</w:t>
      </w:r>
    </w:p>
    <w:p w14:paraId="0B40015A" w14:textId="77777777" w:rsidR="00376517" w:rsidRDefault="00376517" w:rsidP="00376517"/>
    <w:p w14:paraId="31809723" w14:textId="77777777" w:rsidR="00376517" w:rsidRPr="0042319D" w:rsidRDefault="00376517" w:rsidP="00376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03"/>
        <w:gridCol w:w="1703"/>
        <w:gridCol w:w="1703"/>
        <w:gridCol w:w="1704"/>
      </w:tblGrid>
      <w:tr w:rsidR="00376517" w:rsidRPr="0042319D" w14:paraId="4DB86616" w14:textId="77777777" w:rsidTr="00830976">
        <w:tc>
          <w:tcPr>
            <w:tcW w:w="1703" w:type="dxa"/>
            <w:shd w:val="clear" w:color="auto" w:fill="auto"/>
          </w:tcPr>
          <w:p w14:paraId="2D32F175" w14:textId="77777777" w:rsidR="00376517" w:rsidRPr="0042319D" w:rsidRDefault="00376517" w:rsidP="00830976">
            <w:r w:rsidRPr="0042319D">
              <w:t>Zaporedna številka</w:t>
            </w:r>
          </w:p>
        </w:tc>
        <w:tc>
          <w:tcPr>
            <w:tcW w:w="1703" w:type="dxa"/>
            <w:shd w:val="clear" w:color="auto" w:fill="auto"/>
          </w:tcPr>
          <w:p w14:paraId="1665E3E2" w14:textId="77777777" w:rsidR="00376517" w:rsidRPr="0042319D" w:rsidRDefault="00376517" w:rsidP="00830976">
            <w:r w:rsidRPr="0042319D">
              <w:t>Postavka</w:t>
            </w:r>
          </w:p>
        </w:tc>
        <w:tc>
          <w:tcPr>
            <w:tcW w:w="1703" w:type="dxa"/>
            <w:shd w:val="clear" w:color="auto" w:fill="auto"/>
          </w:tcPr>
          <w:p w14:paraId="5DE4086D" w14:textId="77777777" w:rsidR="00376517" w:rsidRPr="0042319D" w:rsidRDefault="00376517" w:rsidP="00830976">
            <w:r w:rsidRPr="0042319D">
              <w:t>Enota</w:t>
            </w:r>
          </w:p>
        </w:tc>
        <w:tc>
          <w:tcPr>
            <w:tcW w:w="1703" w:type="dxa"/>
            <w:shd w:val="clear" w:color="auto" w:fill="auto"/>
          </w:tcPr>
          <w:p w14:paraId="102427B3" w14:textId="77777777" w:rsidR="00376517" w:rsidRPr="0042319D" w:rsidRDefault="00376517" w:rsidP="00830976">
            <w:r w:rsidRPr="0042319D">
              <w:t>Cena/enota</w:t>
            </w:r>
          </w:p>
        </w:tc>
        <w:tc>
          <w:tcPr>
            <w:tcW w:w="1704" w:type="dxa"/>
            <w:shd w:val="clear" w:color="auto" w:fill="auto"/>
          </w:tcPr>
          <w:p w14:paraId="5613B94B" w14:textId="77777777" w:rsidR="00376517" w:rsidRPr="0042319D" w:rsidRDefault="00376517" w:rsidP="00830976">
            <w:r w:rsidRPr="0042319D">
              <w:t>Skupaj</w:t>
            </w:r>
          </w:p>
        </w:tc>
      </w:tr>
      <w:tr w:rsidR="00376517" w:rsidRPr="0042319D" w14:paraId="6532CBFD" w14:textId="77777777" w:rsidTr="00830976">
        <w:tc>
          <w:tcPr>
            <w:tcW w:w="1703" w:type="dxa"/>
            <w:shd w:val="clear" w:color="auto" w:fill="auto"/>
          </w:tcPr>
          <w:p w14:paraId="36312CCA" w14:textId="77777777" w:rsidR="00376517" w:rsidRPr="0042319D" w:rsidRDefault="00376517" w:rsidP="00830976"/>
        </w:tc>
        <w:tc>
          <w:tcPr>
            <w:tcW w:w="1703" w:type="dxa"/>
            <w:shd w:val="clear" w:color="auto" w:fill="auto"/>
          </w:tcPr>
          <w:p w14:paraId="17901036" w14:textId="77777777" w:rsidR="00376517" w:rsidRPr="0042319D" w:rsidRDefault="00376517" w:rsidP="00830976"/>
        </w:tc>
        <w:tc>
          <w:tcPr>
            <w:tcW w:w="1703" w:type="dxa"/>
            <w:shd w:val="clear" w:color="auto" w:fill="auto"/>
          </w:tcPr>
          <w:p w14:paraId="0CCA9E65" w14:textId="77777777" w:rsidR="00376517" w:rsidRPr="0042319D" w:rsidRDefault="00376517" w:rsidP="00830976"/>
        </w:tc>
        <w:tc>
          <w:tcPr>
            <w:tcW w:w="1703" w:type="dxa"/>
            <w:shd w:val="clear" w:color="auto" w:fill="auto"/>
          </w:tcPr>
          <w:p w14:paraId="542B33B3" w14:textId="77777777" w:rsidR="00376517" w:rsidRPr="0042319D" w:rsidRDefault="00376517" w:rsidP="00830976"/>
        </w:tc>
        <w:tc>
          <w:tcPr>
            <w:tcW w:w="1704" w:type="dxa"/>
            <w:shd w:val="clear" w:color="auto" w:fill="auto"/>
          </w:tcPr>
          <w:p w14:paraId="186B3DE9" w14:textId="77777777" w:rsidR="00376517" w:rsidRPr="0042319D" w:rsidRDefault="00376517" w:rsidP="00830976"/>
        </w:tc>
      </w:tr>
      <w:tr w:rsidR="00376517" w:rsidRPr="0042319D" w14:paraId="2537DE35" w14:textId="77777777" w:rsidTr="00830976">
        <w:tc>
          <w:tcPr>
            <w:tcW w:w="1703" w:type="dxa"/>
            <w:shd w:val="clear" w:color="auto" w:fill="auto"/>
          </w:tcPr>
          <w:p w14:paraId="68C89986" w14:textId="77777777" w:rsidR="00376517" w:rsidRPr="0042319D" w:rsidRDefault="00376517" w:rsidP="00830976"/>
        </w:tc>
        <w:tc>
          <w:tcPr>
            <w:tcW w:w="1703" w:type="dxa"/>
            <w:shd w:val="clear" w:color="auto" w:fill="auto"/>
          </w:tcPr>
          <w:p w14:paraId="72B6AA1B" w14:textId="77777777" w:rsidR="00376517" w:rsidRPr="0042319D" w:rsidRDefault="00376517" w:rsidP="00830976"/>
        </w:tc>
        <w:tc>
          <w:tcPr>
            <w:tcW w:w="1703" w:type="dxa"/>
            <w:shd w:val="clear" w:color="auto" w:fill="auto"/>
          </w:tcPr>
          <w:p w14:paraId="64A8B462" w14:textId="77777777" w:rsidR="00376517" w:rsidRPr="0042319D" w:rsidRDefault="00376517" w:rsidP="00830976"/>
        </w:tc>
        <w:tc>
          <w:tcPr>
            <w:tcW w:w="1703" w:type="dxa"/>
            <w:shd w:val="clear" w:color="auto" w:fill="auto"/>
          </w:tcPr>
          <w:p w14:paraId="371D0711" w14:textId="77777777" w:rsidR="00376517" w:rsidRPr="0042319D" w:rsidRDefault="00376517" w:rsidP="00830976"/>
        </w:tc>
        <w:tc>
          <w:tcPr>
            <w:tcW w:w="1704" w:type="dxa"/>
            <w:shd w:val="clear" w:color="auto" w:fill="auto"/>
          </w:tcPr>
          <w:p w14:paraId="6FA4ED7E" w14:textId="77777777" w:rsidR="00376517" w:rsidRPr="0042319D" w:rsidRDefault="00376517" w:rsidP="00830976"/>
        </w:tc>
      </w:tr>
      <w:tr w:rsidR="00376517" w:rsidRPr="0042319D" w14:paraId="15F652AA" w14:textId="77777777" w:rsidTr="00830976">
        <w:tc>
          <w:tcPr>
            <w:tcW w:w="1703" w:type="dxa"/>
            <w:shd w:val="clear" w:color="auto" w:fill="auto"/>
          </w:tcPr>
          <w:p w14:paraId="6B544C3A" w14:textId="77777777" w:rsidR="00376517" w:rsidRPr="0042319D" w:rsidRDefault="00376517" w:rsidP="00830976"/>
        </w:tc>
        <w:tc>
          <w:tcPr>
            <w:tcW w:w="1703" w:type="dxa"/>
            <w:shd w:val="clear" w:color="auto" w:fill="auto"/>
          </w:tcPr>
          <w:p w14:paraId="1BFD3705" w14:textId="77777777" w:rsidR="00376517" w:rsidRPr="0042319D" w:rsidRDefault="00376517" w:rsidP="00830976"/>
        </w:tc>
        <w:tc>
          <w:tcPr>
            <w:tcW w:w="1703" w:type="dxa"/>
            <w:shd w:val="clear" w:color="auto" w:fill="auto"/>
          </w:tcPr>
          <w:p w14:paraId="5C348EA9" w14:textId="77777777" w:rsidR="00376517" w:rsidRPr="0042319D" w:rsidRDefault="00376517" w:rsidP="00830976"/>
        </w:tc>
        <w:tc>
          <w:tcPr>
            <w:tcW w:w="1703" w:type="dxa"/>
            <w:shd w:val="clear" w:color="auto" w:fill="auto"/>
          </w:tcPr>
          <w:p w14:paraId="6751CD0C" w14:textId="77777777" w:rsidR="00376517" w:rsidRPr="0042319D" w:rsidRDefault="00376517" w:rsidP="00830976"/>
        </w:tc>
        <w:tc>
          <w:tcPr>
            <w:tcW w:w="1704" w:type="dxa"/>
            <w:shd w:val="clear" w:color="auto" w:fill="auto"/>
          </w:tcPr>
          <w:p w14:paraId="48343587" w14:textId="77777777" w:rsidR="00376517" w:rsidRPr="0042319D" w:rsidRDefault="00376517" w:rsidP="00830976"/>
        </w:tc>
      </w:tr>
      <w:tr w:rsidR="00376517" w:rsidRPr="0042319D" w14:paraId="0096C4C1" w14:textId="77777777" w:rsidTr="00830976">
        <w:tc>
          <w:tcPr>
            <w:tcW w:w="1703" w:type="dxa"/>
            <w:shd w:val="clear" w:color="auto" w:fill="auto"/>
          </w:tcPr>
          <w:p w14:paraId="25CDF656" w14:textId="77777777" w:rsidR="00376517" w:rsidRPr="0042319D" w:rsidRDefault="00376517" w:rsidP="00830976"/>
        </w:tc>
        <w:tc>
          <w:tcPr>
            <w:tcW w:w="1703" w:type="dxa"/>
            <w:shd w:val="clear" w:color="auto" w:fill="auto"/>
          </w:tcPr>
          <w:p w14:paraId="69700C05" w14:textId="77777777" w:rsidR="00376517" w:rsidRPr="0042319D" w:rsidRDefault="00376517" w:rsidP="00830976"/>
        </w:tc>
        <w:tc>
          <w:tcPr>
            <w:tcW w:w="1703" w:type="dxa"/>
            <w:shd w:val="clear" w:color="auto" w:fill="auto"/>
          </w:tcPr>
          <w:p w14:paraId="0A8A004D" w14:textId="77777777" w:rsidR="00376517" w:rsidRPr="0042319D" w:rsidRDefault="00376517" w:rsidP="00830976"/>
        </w:tc>
        <w:tc>
          <w:tcPr>
            <w:tcW w:w="1703" w:type="dxa"/>
            <w:shd w:val="clear" w:color="auto" w:fill="auto"/>
          </w:tcPr>
          <w:p w14:paraId="6B3A2D56" w14:textId="77777777" w:rsidR="00376517" w:rsidRPr="0042319D" w:rsidRDefault="00376517" w:rsidP="00830976"/>
        </w:tc>
        <w:tc>
          <w:tcPr>
            <w:tcW w:w="1704" w:type="dxa"/>
            <w:shd w:val="clear" w:color="auto" w:fill="auto"/>
          </w:tcPr>
          <w:p w14:paraId="31EA3241" w14:textId="77777777" w:rsidR="00376517" w:rsidRPr="0042319D" w:rsidRDefault="00376517" w:rsidP="00830976"/>
        </w:tc>
      </w:tr>
      <w:tr w:rsidR="00376517" w:rsidRPr="0042319D" w14:paraId="0AD14A7F" w14:textId="77777777" w:rsidTr="00830976">
        <w:tc>
          <w:tcPr>
            <w:tcW w:w="1703" w:type="dxa"/>
            <w:shd w:val="clear" w:color="auto" w:fill="auto"/>
          </w:tcPr>
          <w:p w14:paraId="3306CB20" w14:textId="77777777" w:rsidR="00376517" w:rsidRPr="0042319D" w:rsidRDefault="00376517" w:rsidP="00830976"/>
        </w:tc>
        <w:tc>
          <w:tcPr>
            <w:tcW w:w="1703" w:type="dxa"/>
            <w:shd w:val="clear" w:color="auto" w:fill="auto"/>
          </w:tcPr>
          <w:p w14:paraId="26AB4825" w14:textId="77777777" w:rsidR="00376517" w:rsidRPr="0042319D" w:rsidRDefault="00376517" w:rsidP="00830976"/>
        </w:tc>
        <w:tc>
          <w:tcPr>
            <w:tcW w:w="1703" w:type="dxa"/>
            <w:shd w:val="clear" w:color="auto" w:fill="auto"/>
          </w:tcPr>
          <w:p w14:paraId="13FB774B" w14:textId="77777777" w:rsidR="00376517" w:rsidRPr="0042319D" w:rsidRDefault="00376517" w:rsidP="00830976"/>
        </w:tc>
        <w:tc>
          <w:tcPr>
            <w:tcW w:w="1703" w:type="dxa"/>
            <w:shd w:val="clear" w:color="auto" w:fill="auto"/>
          </w:tcPr>
          <w:p w14:paraId="311C2AC9" w14:textId="77777777" w:rsidR="00376517" w:rsidRPr="0042319D" w:rsidRDefault="00376517" w:rsidP="00830976"/>
        </w:tc>
        <w:tc>
          <w:tcPr>
            <w:tcW w:w="1704" w:type="dxa"/>
            <w:shd w:val="clear" w:color="auto" w:fill="auto"/>
          </w:tcPr>
          <w:p w14:paraId="20A23B7F" w14:textId="77777777" w:rsidR="00376517" w:rsidRPr="0042319D" w:rsidRDefault="00376517" w:rsidP="00830976"/>
        </w:tc>
      </w:tr>
      <w:tr w:rsidR="00376517" w:rsidRPr="0042319D" w14:paraId="484AEE6E" w14:textId="77777777" w:rsidTr="00830976">
        <w:tc>
          <w:tcPr>
            <w:tcW w:w="1703" w:type="dxa"/>
            <w:shd w:val="clear" w:color="auto" w:fill="auto"/>
          </w:tcPr>
          <w:p w14:paraId="1A23B3AE" w14:textId="77777777" w:rsidR="00376517" w:rsidRPr="0042319D" w:rsidRDefault="00376517" w:rsidP="00830976"/>
        </w:tc>
        <w:tc>
          <w:tcPr>
            <w:tcW w:w="1703" w:type="dxa"/>
            <w:shd w:val="clear" w:color="auto" w:fill="auto"/>
          </w:tcPr>
          <w:p w14:paraId="66B0EB9E" w14:textId="77777777" w:rsidR="00376517" w:rsidRPr="0042319D" w:rsidRDefault="00376517" w:rsidP="00830976"/>
        </w:tc>
        <w:tc>
          <w:tcPr>
            <w:tcW w:w="1703" w:type="dxa"/>
            <w:shd w:val="clear" w:color="auto" w:fill="auto"/>
          </w:tcPr>
          <w:p w14:paraId="2C4C06F2" w14:textId="77777777" w:rsidR="00376517" w:rsidRPr="0042319D" w:rsidRDefault="00376517" w:rsidP="00830976"/>
        </w:tc>
        <w:tc>
          <w:tcPr>
            <w:tcW w:w="1703" w:type="dxa"/>
            <w:shd w:val="clear" w:color="auto" w:fill="auto"/>
          </w:tcPr>
          <w:p w14:paraId="7BB33B57" w14:textId="77777777" w:rsidR="00376517" w:rsidRPr="0042319D" w:rsidRDefault="00376517" w:rsidP="00830976"/>
        </w:tc>
        <w:tc>
          <w:tcPr>
            <w:tcW w:w="1704" w:type="dxa"/>
            <w:shd w:val="clear" w:color="auto" w:fill="auto"/>
          </w:tcPr>
          <w:p w14:paraId="25F8791C" w14:textId="77777777" w:rsidR="00376517" w:rsidRPr="0042319D" w:rsidRDefault="00376517" w:rsidP="00830976"/>
        </w:tc>
      </w:tr>
    </w:tbl>
    <w:p w14:paraId="7DA9C1D5" w14:textId="77777777" w:rsidR="00376517" w:rsidRPr="0042319D" w:rsidRDefault="00376517" w:rsidP="00376517"/>
    <w:p w14:paraId="747DFA58" w14:textId="77777777" w:rsidR="00376517" w:rsidRDefault="00376517" w:rsidP="00376517">
      <w:r w:rsidRPr="0042319D">
        <w:br w:type="column"/>
      </w:r>
    </w:p>
    <w:p w14:paraId="1FF9E673" w14:textId="77777777" w:rsidR="00376517" w:rsidRDefault="00376517" w:rsidP="00376517"/>
    <w:p w14:paraId="510A9395" w14:textId="77777777" w:rsidR="00376517" w:rsidRPr="0042319D" w:rsidRDefault="00376517" w:rsidP="00376517">
      <w:pPr>
        <w:rPr>
          <w:b/>
        </w:rPr>
      </w:pPr>
      <w:r w:rsidRPr="0042319D">
        <w:rPr>
          <w:b/>
        </w:rPr>
        <w:t>OBRAZEC 2: POTRDILO O UDELEŽBI NA INFORMATIVNEM SESTANKU</w:t>
      </w:r>
    </w:p>
    <w:p w14:paraId="1DCC91C0" w14:textId="77777777" w:rsidR="00376517" w:rsidRPr="0042319D" w:rsidRDefault="00376517" w:rsidP="00376517"/>
    <w:p w14:paraId="4C002554" w14:textId="77777777" w:rsidR="00376517" w:rsidRPr="0042319D" w:rsidRDefault="00376517" w:rsidP="00376517"/>
    <w:p w14:paraId="3CA4D24B" w14:textId="77777777" w:rsidR="00376517" w:rsidRDefault="00376517" w:rsidP="00376517">
      <w:r>
        <w:t xml:space="preserve">Predsednik komisije Rok Avbar s podpisom potrjuje udeležbo </w:t>
      </w:r>
    </w:p>
    <w:p w14:paraId="1A246BBA" w14:textId="77777777" w:rsidR="00376517" w:rsidRDefault="00376517" w:rsidP="00376517"/>
    <w:p w14:paraId="0245884E" w14:textId="77777777" w:rsidR="00376517" w:rsidRDefault="00376517" w:rsidP="00376517">
      <w:r>
        <w:t xml:space="preserve">_____________________________________________________________________ (ime in priimek) </w:t>
      </w:r>
    </w:p>
    <w:p w14:paraId="408AC19F" w14:textId="77777777" w:rsidR="00376517" w:rsidRDefault="00376517" w:rsidP="00376517"/>
    <w:p w14:paraId="2632CDD4" w14:textId="77777777" w:rsidR="00376517" w:rsidRDefault="00376517" w:rsidP="00376517">
      <w:r>
        <w:t xml:space="preserve">kot predstavnika/predstavnice </w:t>
      </w:r>
    </w:p>
    <w:p w14:paraId="060EF910" w14:textId="77777777" w:rsidR="00376517" w:rsidRDefault="00376517" w:rsidP="00376517"/>
    <w:p w14:paraId="07759363" w14:textId="77777777" w:rsidR="00376517" w:rsidRDefault="00376517" w:rsidP="00376517">
      <w:r>
        <w:t xml:space="preserve">_____________________________________________________________________ </w:t>
      </w:r>
    </w:p>
    <w:p w14:paraId="44A3F5C3" w14:textId="77777777" w:rsidR="00376517" w:rsidRDefault="00376517" w:rsidP="00376517">
      <w:r>
        <w:t xml:space="preserve">(uradni naziv ponudnika) </w:t>
      </w:r>
    </w:p>
    <w:p w14:paraId="6118078A" w14:textId="77777777" w:rsidR="00376517" w:rsidRDefault="00376517" w:rsidP="00376517"/>
    <w:p w14:paraId="71E620D5" w14:textId="77777777" w:rsidR="00376517" w:rsidRDefault="00376517" w:rsidP="00376517">
      <w:r>
        <w:t>na informativnem sestanku v prostorih Kina Šiška 31. avgusta 2016 ob 10h.</w:t>
      </w:r>
    </w:p>
    <w:p w14:paraId="24867435" w14:textId="77777777" w:rsidR="00376517" w:rsidRDefault="00376517" w:rsidP="00376517"/>
    <w:p w14:paraId="5524CD39" w14:textId="77777777" w:rsidR="00376517" w:rsidRDefault="00376517" w:rsidP="00376517">
      <w:r>
        <w:t>Priloženo je pooblastilo ponudnika za udeležbo na informativnem sestanku.</w:t>
      </w:r>
    </w:p>
    <w:p w14:paraId="7FE1F7D8" w14:textId="77777777" w:rsidR="00376517" w:rsidRPr="0042319D" w:rsidRDefault="00376517" w:rsidP="00376517"/>
    <w:p w14:paraId="1AEE0824" w14:textId="77777777" w:rsidR="00376517" w:rsidRPr="0042319D" w:rsidRDefault="00376517" w:rsidP="00376517"/>
    <w:p w14:paraId="38BB0B7F" w14:textId="77777777" w:rsidR="00376517" w:rsidRPr="0042319D" w:rsidRDefault="00376517" w:rsidP="00376517">
      <w:r>
        <w:t>Rok Avbar</w:t>
      </w:r>
      <w:r>
        <w:br/>
        <w:t>predsednik komisije</w:t>
      </w:r>
    </w:p>
    <w:p w14:paraId="7AB4C65F" w14:textId="77777777" w:rsidR="00376517" w:rsidRPr="0042319D" w:rsidRDefault="00376517" w:rsidP="00376517"/>
    <w:p w14:paraId="042B3668" w14:textId="77777777" w:rsidR="00376517" w:rsidRPr="0042319D" w:rsidRDefault="00376517" w:rsidP="00376517"/>
    <w:p w14:paraId="08D2EC0E" w14:textId="77777777" w:rsidR="00376517" w:rsidRPr="0042319D" w:rsidRDefault="00376517" w:rsidP="00376517"/>
    <w:p w14:paraId="1EB69860" w14:textId="77777777" w:rsidR="00376517" w:rsidRPr="0042319D" w:rsidRDefault="00376517" w:rsidP="00376517"/>
    <w:p w14:paraId="5E0052B2" w14:textId="77777777" w:rsidR="00376517" w:rsidRPr="0042319D" w:rsidRDefault="00376517" w:rsidP="00376517">
      <w:r>
        <w:tab/>
      </w:r>
      <w:r>
        <w:tab/>
      </w:r>
      <w:r>
        <w:tab/>
      </w:r>
      <w:r>
        <w:tab/>
      </w:r>
      <w:r>
        <w:tab/>
      </w:r>
      <w:r>
        <w:tab/>
      </w:r>
      <w:r>
        <w:tab/>
        <w:t>V Ljubljani, 31</w:t>
      </w:r>
      <w:r w:rsidRPr="0042319D">
        <w:t xml:space="preserve">. </w:t>
      </w:r>
      <w:r>
        <w:t>avgust</w:t>
      </w:r>
      <w:r w:rsidRPr="0042319D">
        <w:t xml:space="preserve"> 2016</w:t>
      </w:r>
    </w:p>
    <w:p w14:paraId="4D715CDE" w14:textId="77777777" w:rsidR="00376517" w:rsidRPr="0042319D" w:rsidRDefault="00376517" w:rsidP="00376517"/>
    <w:p w14:paraId="11048133" w14:textId="77777777" w:rsidR="00376517" w:rsidRPr="0042319D" w:rsidRDefault="00376517" w:rsidP="00376517"/>
    <w:p w14:paraId="74DD3F1E" w14:textId="77777777" w:rsidR="00376517" w:rsidRDefault="00376517" w:rsidP="00376517">
      <w:r w:rsidRPr="0042319D">
        <w:br w:type="column"/>
      </w:r>
    </w:p>
    <w:p w14:paraId="66CB4793" w14:textId="77777777" w:rsidR="00376517" w:rsidRDefault="00376517" w:rsidP="00376517"/>
    <w:p w14:paraId="1F85BEFA" w14:textId="77777777" w:rsidR="00376517" w:rsidRPr="0042319D" w:rsidRDefault="00376517" w:rsidP="00376517">
      <w:pPr>
        <w:rPr>
          <w:b/>
        </w:rPr>
      </w:pPr>
      <w:r w:rsidRPr="0042319D">
        <w:rPr>
          <w:b/>
        </w:rPr>
        <w:t>OBRA</w:t>
      </w:r>
      <w:r>
        <w:rPr>
          <w:b/>
        </w:rPr>
        <w:t>ZEC 3: REFERENCE PRIJAVITELJA</w:t>
      </w:r>
    </w:p>
    <w:p w14:paraId="68FC37DD" w14:textId="77777777" w:rsidR="00376517" w:rsidRDefault="00376517" w:rsidP="00376517"/>
    <w:p w14:paraId="2EF7F838" w14:textId="77777777" w:rsidR="00376517" w:rsidRPr="0042319D" w:rsidRDefault="00376517" w:rsidP="00376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92"/>
        <w:gridCol w:w="1376"/>
        <w:gridCol w:w="1718"/>
        <w:gridCol w:w="1887"/>
      </w:tblGrid>
      <w:tr w:rsidR="00376517" w:rsidRPr="0042319D" w14:paraId="3C032127" w14:textId="77777777" w:rsidTr="00830976">
        <w:tc>
          <w:tcPr>
            <w:tcW w:w="1843" w:type="dxa"/>
            <w:shd w:val="clear" w:color="auto" w:fill="auto"/>
          </w:tcPr>
          <w:p w14:paraId="79FA5B80" w14:textId="77777777" w:rsidR="00376517" w:rsidRPr="0042319D" w:rsidRDefault="00376517" w:rsidP="00830976">
            <w:r w:rsidRPr="0042319D">
              <w:t xml:space="preserve">Zaporedna številka </w:t>
            </w:r>
          </w:p>
        </w:tc>
        <w:tc>
          <w:tcPr>
            <w:tcW w:w="1692" w:type="dxa"/>
            <w:shd w:val="clear" w:color="auto" w:fill="auto"/>
          </w:tcPr>
          <w:p w14:paraId="14953191" w14:textId="77777777" w:rsidR="00376517" w:rsidRPr="0042319D" w:rsidRDefault="00376517" w:rsidP="00830976">
            <w:r w:rsidRPr="0042319D">
              <w:t>Projekt (opis)</w:t>
            </w:r>
          </w:p>
        </w:tc>
        <w:tc>
          <w:tcPr>
            <w:tcW w:w="1376" w:type="dxa"/>
          </w:tcPr>
          <w:p w14:paraId="3A9B4917" w14:textId="77777777" w:rsidR="00376517" w:rsidRPr="0042319D" w:rsidRDefault="00376517" w:rsidP="00830976">
            <w:r w:rsidRPr="0042319D">
              <w:t>Datum*</w:t>
            </w:r>
          </w:p>
        </w:tc>
        <w:tc>
          <w:tcPr>
            <w:tcW w:w="1718" w:type="dxa"/>
            <w:shd w:val="clear" w:color="auto" w:fill="auto"/>
          </w:tcPr>
          <w:p w14:paraId="724FC0C8" w14:textId="77777777" w:rsidR="00376517" w:rsidRPr="0042319D" w:rsidRDefault="00376517" w:rsidP="00830976">
            <w:r>
              <w:t>Potrdilo</w:t>
            </w:r>
          </w:p>
        </w:tc>
        <w:tc>
          <w:tcPr>
            <w:tcW w:w="1887" w:type="dxa"/>
            <w:shd w:val="clear" w:color="auto" w:fill="auto"/>
          </w:tcPr>
          <w:p w14:paraId="78A3B928" w14:textId="77777777" w:rsidR="00376517" w:rsidRPr="0042319D" w:rsidRDefault="00376517" w:rsidP="00830976">
            <w:r w:rsidRPr="0042319D">
              <w:t>Povezava**</w:t>
            </w:r>
          </w:p>
        </w:tc>
      </w:tr>
      <w:tr w:rsidR="00376517" w:rsidRPr="0042319D" w14:paraId="5F23F248" w14:textId="77777777" w:rsidTr="00830976">
        <w:tc>
          <w:tcPr>
            <w:tcW w:w="1843" w:type="dxa"/>
            <w:shd w:val="clear" w:color="auto" w:fill="auto"/>
          </w:tcPr>
          <w:p w14:paraId="5F1BA51D" w14:textId="77777777" w:rsidR="00376517" w:rsidRPr="0042319D" w:rsidRDefault="00376517" w:rsidP="00830976"/>
        </w:tc>
        <w:tc>
          <w:tcPr>
            <w:tcW w:w="1692" w:type="dxa"/>
            <w:shd w:val="clear" w:color="auto" w:fill="auto"/>
          </w:tcPr>
          <w:p w14:paraId="429A4278" w14:textId="77777777" w:rsidR="00376517" w:rsidRPr="0042319D" w:rsidRDefault="00376517" w:rsidP="00830976"/>
        </w:tc>
        <w:tc>
          <w:tcPr>
            <w:tcW w:w="1376" w:type="dxa"/>
          </w:tcPr>
          <w:p w14:paraId="32F4D5E1" w14:textId="77777777" w:rsidR="00376517" w:rsidRPr="0042319D" w:rsidRDefault="00376517" w:rsidP="00830976"/>
        </w:tc>
        <w:tc>
          <w:tcPr>
            <w:tcW w:w="1718" w:type="dxa"/>
            <w:shd w:val="clear" w:color="auto" w:fill="auto"/>
          </w:tcPr>
          <w:p w14:paraId="75BDDBDF" w14:textId="77777777" w:rsidR="00376517" w:rsidRPr="0042319D" w:rsidRDefault="00376517" w:rsidP="00830976"/>
        </w:tc>
        <w:tc>
          <w:tcPr>
            <w:tcW w:w="1887" w:type="dxa"/>
            <w:shd w:val="clear" w:color="auto" w:fill="auto"/>
          </w:tcPr>
          <w:p w14:paraId="0FA8F0A0" w14:textId="77777777" w:rsidR="00376517" w:rsidRPr="0042319D" w:rsidRDefault="00376517" w:rsidP="00830976"/>
        </w:tc>
      </w:tr>
      <w:tr w:rsidR="00376517" w:rsidRPr="0042319D" w14:paraId="0DD74031" w14:textId="77777777" w:rsidTr="00830976">
        <w:tc>
          <w:tcPr>
            <w:tcW w:w="1843" w:type="dxa"/>
            <w:shd w:val="clear" w:color="auto" w:fill="auto"/>
          </w:tcPr>
          <w:p w14:paraId="01128AED" w14:textId="77777777" w:rsidR="00376517" w:rsidRPr="0042319D" w:rsidRDefault="00376517" w:rsidP="00830976"/>
        </w:tc>
        <w:tc>
          <w:tcPr>
            <w:tcW w:w="1692" w:type="dxa"/>
            <w:shd w:val="clear" w:color="auto" w:fill="auto"/>
          </w:tcPr>
          <w:p w14:paraId="3F68669C" w14:textId="77777777" w:rsidR="00376517" w:rsidRPr="0042319D" w:rsidRDefault="00376517" w:rsidP="00830976"/>
        </w:tc>
        <w:tc>
          <w:tcPr>
            <w:tcW w:w="1376" w:type="dxa"/>
          </w:tcPr>
          <w:p w14:paraId="23355793" w14:textId="77777777" w:rsidR="00376517" w:rsidRPr="0042319D" w:rsidRDefault="00376517" w:rsidP="00830976"/>
        </w:tc>
        <w:tc>
          <w:tcPr>
            <w:tcW w:w="1718" w:type="dxa"/>
            <w:shd w:val="clear" w:color="auto" w:fill="auto"/>
          </w:tcPr>
          <w:p w14:paraId="506D6CBB" w14:textId="77777777" w:rsidR="00376517" w:rsidRPr="0042319D" w:rsidRDefault="00376517" w:rsidP="00830976"/>
        </w:tc>
        <w:tc>
          <w:tcPr>
            <w:tcW w:w="1887" w:type="dxa"/>
            <w:shd w:val="clear" w:color="auto" w:fill="auto"/>
          </w:tcPr>
          <w:p w14:paraId="10F122F8" w14:textId="77777777" w:rsidR="00376517" w:rsidRPr="0042319D" w:rsidRDefault="00376517" w:rsidP="00830976"/>
        </w:tc>
      </w:tr>
      <w:tr w:rsidR="00376517" w:rsidRPr="0042319D" w14:paraId="5270D128" w14:textId="77777777" w:rsidTr="00830976">
        <w:tc>
          <w:tcPr>
            <w:tcW w:w="1843" w:type="dxa"/>
            <w:shd w:val="clear" w:color="auto" w:fill="auto"/>
          </w:tcPr>
          <w:p w14:paraId="15C63ED7" w14:textId="77777777" w:rsidR="00376517" w:rsidRPr="0042319D" w:rsidRDefault="00376517" w:rsidP="00830976"/>
        </w:tc>
        <w:tc>
          <w:tcPr>
            <w:tcW w:w="1692" w:type="dxa"/>
            <w:shd w:val="clear" w:color="auto" w:fill="auto"/>
          </w:tcPr>
          <w:p w14:paraId="716589EE" w14:textId="77777777" w:rsidR="00376517" w:rsidRPr="0042319D" w:rsidRDefault="00376517" w:rsidP="00830976"/>
        </w:tc>
        <w:tc>
          <w:tcPr>
            <w:tcW w:w="1376" w:type="dxa"/>
          </w:tcPr>
          <w:p w14:paraId="5F6968C5" w14:textId="77777777" w:rsidR="00376517" w:rsidRPr="0042319D" w:rsidRDefault="00376517" w:rsidP="00830976"/>
        </w:tc>
        <w:tc>
          <w:tcPr>
            <w:tcW w:w="1718" w:type="dxa"/>
            <w:shd w:val="clear" w:color="auto" w:fill="auto"/>
          </w:tcPr>
          <w:p w14:paraId="69E52A66" w14:textId="77777777" w:rsidR="00376517" w:rsidRPr="0042319D" w:rsidRDefault="00376517" w:rsidP="00830976"/>
        </w:tc>
        <w:tc>
          <w:tcPr>
            <w:tcW w:w="1887" w:type="dxa"/>
            <w:shd w:val="clear" w:color="auto" w:fill="auto"/>
          </w:tcPr>
          <w:p w14:paraId="17988D48" w14:textId="77777777" w:rsidR="00376517" w:rsidRPr="0042319D" w:rsidRDefault="00376517" w:rsidP="00830976"/>
        </w:tc>
      </w:tr>
      <w:tr w:rsidR="00376517" w:rsidRPr="0042319D" w14:paraId="7A1434BE" w14:textId="77777777" w:rsidTr="00830976">
        <w:tc>
          <w:tcPr>
            <w:tcW w:w="1843" w:type="dxa"/>
            <w:shd w:val="clear" w:color="auto" w:fill="auto"/>
          </w:tcPr>
          <w:p w14:paraId="4D14C8BE" w14:textId="77777777" w:rsidR="00376517" w:rsidRPr="0042319D" w:rsidRDefault="00376517" w:rsidP="00830976"/>
        </w:tc>
        <w:tc>
          <w:tcPr>
            <w:tcW w:w="1692" w:type="dxa"/>
            <w:shd w:val="clear" w:color="auto" w:fill="auto"/>
          </w:tcPr>
          <w:p w14:paraId="3165F95D" w14:textId="77777777" w:rsidR="00376517" w:rsidRPr="0042319D" w:rsidRDefault="00376517" w:rsidP="00830976"/>
        </w:tc>
        <w:tc>
          <w:tcPr>
            <w:tcW w:w="1376" w:type="dxa"/>
          </w:tcPr>
          <w:p w14:paraId="301C448B" w14:textId="77777777" w:rsidR="00376517" w:rsidRPr="0042319D" w:rsidRDefault="00376517" w:rsidP="00830976"/>
        </w:tc>
        <w:tc>
          <w:tcPr>
            <w:tcW w:w="1718" w:type="dxa"/>
            <w:shd w:val="clear" w:color="auto" w:fill="auto"/>
          </w:tcPr>
          <w:p w14:paraId="477E6794" w14:textId="77777777" w:rsidR="00376517" w:rsidRPr="0042319D" w:rsidRDefault="00376517" w:rsidP="00830976"/>
        </w:tc>
        <w:tc>
          <w:tcPr>
            <w:tcW w:w="1887" w:type="dxa"/>
            <w:shd w:val="clear" w:color="auto" w:fill="auto"/>
          </w:tcPr>
          <w:p w14:paraId="575885DC" w14:textId="77777777" w:rsidR="00376517" w:rsidRPr="0042319D" w:rsidRDefault="00376517" w:rsidP="00830976"/>
        </w:tc>
      </w:tr>
      <w:tr w:rsidR="00376517" w:rsidRPr="0042319D" w14:paraId="5B5A015F" w14:textId="77777777" w:rsidTr="00830976">
        <w:tc>
          <w:tcPr>
            <w:tcW w:w="1843" w:type="dxa"/>
            <w:shd w:val="clear" w:color="auto" w:fill="auto"/>
          </w:tcPr>
          <w:p w14:paraId="74384578" w14:textId="77777777" w:rsidR="00376517" w:rsidRPr="0042319D" w:rsidRDefault="00376517" w:rsidP="00830976"/>
        </w:tc>
        <w:tc>
          <w:tcPr>
            <w:tcW w:w="1692" w:type="dxa"/>
            <w:shd w:val="clear" w:color="auto" w:fill="auto"/>
          </w:tcPr>
          <w:p w14:paraId="2DCE14E4" w14:textId="77777777" w:rsidR="00376517" w:rsidRPr="0042319D" w:rsidRDefault="00376517" w:rsidP="00830976"/>
        </w:tc>
        <w:tc>
          <w:tcPr>
            <w:tcW w:w="1376" w:type="dxa"/>
          </w:tcPr>
          <w:p w14:paraId="560431E3" w14:textId="77777777" w:rsidR="00376517" w:rsidRPr="0042319D" w:rsidRDefault="00376517" w:rsidP="00830976"/>
        </w:tc>
        <w:tc>
          <w:tcPr>
            <w:tcW w:w="1718" w:type="dxa"/>
            <w:shd w:val="clear" w:color="auto" w:fill="auto"/>
          </w:tcPr>
          <w:p w14:paraId="79FAC11B" w14:textId="77777777" w:rsidR="00376517" w:rsidRPr="0042319D" w:rsidRDefault="00376517" w:rsidP="00830976"/>
        </w:tc>
        <w:tc>
          <w:tcPr>
            <w:tcW w:w="1887" w:type="dxa"/>
            <w:shd w:val="clear" w:color="auto" w:fill="auto"/>
          </w:tcPr>
          <w:p w14:paraId="23CF1B60" w14:textId="77777777" w:rsidR="00376517" w:rsidRPr="0042319D" w:rsidRDefault="00376517" w:rsidP="00830976"/>
        </w:tc>
      </w:tr>
      <w:tr w:rsidR="00376517" w:rsidRPr="0042319D" w14:paraId="520927AC" w14:textId="77777777" w:rsidTr="00830976">
        <w:tc>
          <w:tcPr>
            <w:tcW w:w="1843" w:type="dxa"/>
            <w:shd w:val="clear" w:color="auto" w:fill="auto"/>
          </w:tcPr>
          <w:p w14:paraId="26F38F00" w14:textId="77777777" w:rsidR="00376517" w:rsidRPr="0042319D" w:rsidRDefault="00376517" w:rsidP="00830976"/>
        </w:tc>
        <w:tc>
          <w:tcPr>
            <w:tcW w:w="1692" w:type="dxa"/>
            <w:shd w:val="clear" w:color="auto" w:fill="auto"/>
          </w:tcPr>
          <w:p w14:paraId="68C1C5A5" w14:textId="77777777" w:rsidR="00376517" w:rsidRPr="0042319D" w:rsidRDefault="00376517" w:rsidP="00830976"/>
        </w:tc>
        <w:tc>
          <w:tcPr>
            <w:tcW w:w="1376" w:type="dxa"/>
          </w:tcPr>
          <w:p w14:paraId="6CC83231" w14:textId="77777777" w:rsidR="00376517" w:rsidRPr="0042319D" w:rsidRDefault="00376517" w:rsidP="00830976"/>
        </w:tc>
        <w:tc>
          <w:tcPr>
            <w:tcW w:w="1718" w:type="dxa"/>
            <w:shd w:val="clear" w:color="auto" w:fill="auto"/>
          </w:tcPr>
          <w:p w14:paraId="573A672D" w14:textId="77777777" w:rsidR="00376517" w:rsidRPr="0042319D" w:rsidRDefault="00376517" w:rsidP="00830976"/>
        </w:tc>
        <w:tc>
          <w:tcPr>
            <w:tcW w:w="1887" w:type="dxa"/>
            <w:shd w:val="clear" w:color="auto" w:fill="auto"/>
          </w:tcPr>
          <w:p w14:paraId="76952068" w14:textId="77777777" w:rsidR="00376517" w:rsidRPr="0042319D" w:rsidRDefault="00376517" w:rsidP="00830976"/>
        </w:tc>
      </w:tr>
      <w:tr w:rsidR="00376517" w:rsidRPr="0042319D" w14:paraId="204FFA1E" w14:textId="77777777" w:rsidTr="00830976">
        <w:tc>
          <w:tcPr>
            <w:tcW w:w="1843" w:type="dxa"/>
            <w:shd w:val="clear" w:color="auto" w:fill="auto"/>
          </w:tcPr>
          <w:p w14:paraId="4443CEEC" w14:textId="77777777" w:rsidR="00376517" w:rsidRPr="0042319D" w:rsidRDefault="00376517" w:rsidP="00830976"/>
        </w:tc>
        <w:tc>
          <w:tcPr>
            <w:tcW w:w="1692" w:type="dxa"/>
            <w:shd w:val="clear" w:color="auto" w:fill="auto"/>
          </w:tcPr>
          <w:p w14:paraId="7865FA9D" w14:textId="77777777" w:rsidR="00376517" w:rsidRPr="0042319D" w:rsidRDefault="00376517" w:rsidP="00830976"/>
        </w:tc>
        <w:tc>
          <w:tcPr>
            <w:tcW w:w="1376" w:type="dxa"/>
          </w:tcPr>
          <w:p w14:paraId="7B4C52CA" w14:textId="77777777" w:rsidR="00376517" w:rsidRPr="0042319D" w:rsidRDefault="00376517" w:rsidP="00830976"/>
        </w:tc>
        <w:tc>
          <w:tcPr>
            <w:tcW w:w="1718" w:type="dxa"/>
            <w:shd w:val="clear" w:color="auto" w:fill="auto"/>
          </w:tcPr>
          <w:p w14:paraId="3A111608" w14:textId="77777777" w:rsidR="00376517" w:rsidRPr="0042319D" w:rsidRDefault="00376517" w:rsidP="00830976"/>
        </w:tc>
        <w:tc>
          <w:tcPr>
            <w:tcW w:w="1887" w:type="dxa"/>
            <w:shd w:val="clear" w:color="auto" w:fill="auto"/>
          </w:tcPr>
          <w:p w14:paraId="3C86F41E" w14:textId="77777777" w:rsidR="00376517" w:rsidRPr="0042319D" w:rsidRDefault="00376517" w:rsidP="00830976"/>
        </w:tc>
      </w:tr>
      <w:tr w:rsidR="00376517" w:rsidRPr="0042319D" w14:paraId="559D6B30" w14:textId="77777777" w:rsidTr="00830976">
        <w:tc>
          <w:tcPr>
            <w:tcW w:w="1843" w:type="dxa"/>
            <w:shd w:val="clear" w:color="auto" w:fill="auto"/>
          </w:tcPr>
          <w:p w14:paraId="373B14DC" w14:textId="77777777" w:rsidR="00376517" w:rsidRPr="0042319D" w:rsidRDefault="00376517" w:rsidP="00830976"/>
        </w:tc>
        <w:tc>
          <w:tcPr>
            <w:tcW w:w="1692" w:type="dxa"/>
            <w:shd w:val="clear" w:color="auto" w:fill="auto"/>
          </w:tcPr>
          <w:p w14:paraId="709C0C18" w14:textId="77777777" w:rsidR="00376517" w:rsidRPr="0042319D" w:rsidRDefault="00376517" w:rsidP="00830976"/>
        </w:tc>
        <w:tc>
          <w:tcPr>
            <w:tcW w:w="1376" w:type="dxa"/>
          </w:tcPr>
          <w:p w14:paraId="2D88DC32" w14:textId="77777777" w:rsidR="00376517" w:rsidRPr="0042319D" w:rsidRDefault="00376517" w:rsidP="00830976"/>
        </w:tc>
        <w:tc>
          <w:tcPr>
            <w:tcW w:w="1718" w:type="dxa"/>
            <w:shd w:val="clear" w:color="auto" w:fill="auto"/>
          </w:tcPr>
          <w:p w14:paraId="76743E28" w14:textId="77777777" w:rsidR="00376517" w:rsidRPr="0042319D" w:rsidRDefault="00376517" w:rsidP="00830976"/>
        </w:tc>
        <w:tc>
          <w:tcPr>
            <w:tcW w:w="1887" w:type="dxa"/>
            <w:shd w:val="clear" w:color="auto" w:fill="auto"/>
          </w:tcPr>
          <w:p w14:paraId="6481761F" w14:textId="77777777" w:rsidR="00376517" w:rsidRPr="0042319D" w:rsidRDefault="00376517" w:rsidP="00830976"/>
        </w:tc>
      </w:tr>
    </w:tbl>
    <w:p w14:paraId="1325E7CF" w14:textId="77777777" w:rsidR="00376517" w:rsidRPr="0042319D" w:rsidRDefault="00376517" w:rsidP="00376517"/>
    <w:p w14:paraId="303A9BBC" w14:textId="77777777" w:rsidR="00376517" w:rsidRPr="0042319D" w:rsidRDefault="00376517" w:rsidP="00376517"/>
    <w:p w14:paraId="5375433A" w14:textId="77777777" w:rsidR="00376517" w:rsidRPr="0042319D" w:rsidRDefault="00376517" w:rsidP="00376517">
      <w:r w:rsidRPr="0042319D">
        <w:t>* Datum - kdaj je bila spletna stran/aplikacija postavljena (mesec, leto)</w:t>
      </w:r>
    </w:p>
    <w:p w14:paraId="54A0F04B" w14:textId="77777777" w:rsidR="00376517" w:rsidRPr="0042319D" w:rsidRDefault="00376517" w:rsidP="00376517">
      <w:r w:rsidRPr="0042319D">
        <w:t>** Povezava - povezava do spletne strani/aplikacije, kjer je kot razvijalec naveden prijavitelj</w:t>
      </w:r>
    </w:p>
    <w:p w14:paraId="3D2F607C" w14:textId="77777777" w:rsidR="00376517" w:rsidRPr="0042319D" w:rsidRDefault="00376517" w:rsidP="00376517"/>
    <w:p w14:paraId="5D955CD2" w14:textId="77777777" w:rsidR="00376517" w:rsidRDefault="00376517" w:rsidP="00376517">
      <w:r w:rsidRPr="0042319D">
        <w:br w:type="column"/>
      </w:r>
    </w:p>
    <w:p w14:paraId="4616D415" w14:textId="77777777" w:rsidR="00376517" w:rsidRDefault="00376517" w:rsidP="00376517"/>
    <w:p w14:paraId="74D303C4" w14:textId="77777777" w:rsidR="00376517" w:rsidRPr="0042319D" w:rsidRDefault="00376517" w:rsidP="00376517">
      <w:pPr>
        <w:rPr>
          <w:b/>
        </w:rPr>
      </w:pPr>
      <w:r w:rsidRPr="0042319D">
        <w:rPr>
          <w:b/>
        </w:rPr>
        <w:t>OBRAZEC 4: POTRDILO O PRIVOLITVI K SODELOVANJU PODIZVAJALCEV</w:t>
      </w:r>
    </w:p>
    <w:p w14:paraId="5E4463BF" w14:textId="77777777" w:rsidR="00376517" w:rsidRPr="0042319D" w:rsidRDefault="00376517" w:rsidP="00376517"/>
    <w:p w14:paraId="00B385CF" w14:textId="77777777" w:rsidR="00376517" w:rsidRPr="0042319D" w:rsidRDefault="00376517" w:rsidP="00376517"/>
    <w:p w14:paraId="02210D80" w14:textId="77777777" w:rsidR="00376517" w:rsidRDefault="00376517" w:rsidP="00376517">
      <w:r w:rsidRPr="0042319D">
        <w:t>Spodaj podpisani</w:t>
      </w:r>
      <w:r>
        <w:t xml:space="preserve"> _______________________________________________________ </w:t>
      </w:r>
    </w:p>
    <w:p w14:paraId="490F9CED" w14:textId="77777777" w:rsidR="00376517" w:rsidRDefault="00376517" w:rsidP="00376517"/>
    <w:p w14:paraId="770402A0" w14:textId="77777777" w:rsidR="00376517" w:rsidRDefault="00376517" w:rsidP="00376517">
      <w:r>
        <w:t xml:space="preserve">(ime in priimek) </w:t>
      </w:r>
      <w:r w:rsidRPr="0042319D">
        <w:t xml:space="preserve">s podpisom soglašam z umestitvijo na seznam podizvajalcev pri </w:t>
      </w:r>
    </w:p>
    <w:p w14:paraId="6FE5B380" w14:textId="77777777" w:rsidR="00376517" w:rsidRDefault="00376517" w:rsidP="00376517"/>
    <w:p w14:paraId="5A242D9C" w14:textId="77777777" w:rsidR="00376517" w:rsidRDefault="00376517" w:rsidP="00376517">
      <w:r w:rsidRPr="0042319D">
        <w:t>pripravi ponudbe</w:t>
      </w:r>
      <w:r>
        <w:t xml:space="preserve"> </w:t>
      </w:r>
      <w:r w:rsidRPr="0042319D">
        <w:t xml:space="preserve"> </w:t>
      </w:r>
      <w:r>
        <w:t xml:space="preserve">______________________________________________________ </w:t>
      </w:r>
    </w:p>
    <w:p w14:paraId="38F69A1B" w14:textId="77777777" w:rsidR="00376517" w:rsidRDefault="00376517" w:rsidP="00376517"/>
    <w:p w14:paraId="6782CEE1" w14:textId="77777777" w:rsidR="00376517" w:rsidRPr="0042319D" w:rsidRDefault="00376517" w:rsidP="00376517">
      <w:r>
        <w:t xml:space="preserve">(uradni naziv prijavitelja) </w:t>
      </w:r>
      <w:r w:rsidRPr="0042319D">
        <w:t xml:space="preserve">za </w:t>
      </w:r>
      <w:r>
        <w:t xml:space="preserve">oblikovanje in postavitev spletne strani in </w:t>
      </w:r>
      <w:r w:rsidRPr="0042319D">
        <w:t xml:space="preserve">aplikacije za mobilne naprave Kina Šiška. </w:t>
      </w:r>
    </w:p>
    <w:p w14:paraId="20477C1C" w14:textId="77777777" w:rsidR="00376517" w:rsidRDefault="00376517" w:rsidP="00376517">
      <w:pPr>
        <w:rPr>
          <w:b/>
          <w:sz w:val="28"/>
        </w:rPr>
      </w:pPr>
    </w:p>
    <w:p w14:paraId="71710700" w14:textId="77777777" w:rsidR="00376517" w:rsidRPr="0042319D" w:rsidRDefault="00376517" w:rsidP="00376517"/>
    <w:p w14:paraId="18267A1F" w14:textId="77777777" w:rsidR="00376517" w:rsidRPr="0042319D" w:rsidRDefault="00376517" w:rsidP="00376517">
      <w:r w:rsidRPr="0042319D">
        <w:t>S podpisom jamčim za pravilno navedbo referenc.</w:t>
      </w:r>
    </w:p>
    <w:p w14:paraId="1727B920" w14:textId="77777777" w:rsidR="00376517" w:rsidRPr="0042319D" w:rsidRDefault="00376517" w:rsidP="00376517"/>
    <w:p w14:paraId="69F5CD80" w14:textId="77777777" w:rsidR="00376517" w:rsidRPr="0042319D" w:rsidRDefault="00376517" w:rsidP="00376517"/>
    <w:p w14:paraId="15D98F47" w14:textId="77777777" w:rsidR="00376517" w:rsidRPr="0042319D" w:rsidRDefault="00376517" w:rsidP="00376517"/>
    <w:p w14:paraId="565A6039" w14:textId="77777777" w:rsidR="00376517" w:rsidRPr="0042319D" w:rsidRDefault="00376517" w:rsidP="00376517"/>
    <w:p w14:paraId="642A44D8" w14:textId="77777777" w:rsidR="00376517" w:rsidRDefault="00376517" w:rsidP="00376517">
      <w:r w:rsidRPr="0042319D">
        <w:tab/>
      </w:r>
      <w:r w:rsidRPr="0042319D">
        <w:tab/>
      </w:r>
      <w:r w:rsidRPr="0042319D">
        <w:tab/>
      </w:r>
      <w:r w:rsidRPr="0042319D">
        <w:tab/>
      </w:r>
      <w:r w:rsidRPr="0042319D">
        <w:tab/>
      </w:r>
      <w:r w:rsidRPr="0042319D">
        <w:tab/>
      </w:r>
      <w:r w:rsidRPr="0042319D">
        <w:tab/>
        <w:t xml:space="preserve">V Ljubljani, </w:t>
      </w:r>
    </w:p>
    <w:p w14:paraId="44A00004" w14:textId="77777777" w:rsidR="00376517" w:rsidRDefault="00376517" w:rsidP="00376517"/>
    <w:p w14:paraId="492D625C" w14:textId="77777777" w:rsidR="00376517" w:rsidRDefault="00376517" w:rsidP="00376517">
      <w:r>
        <w:br w:type="column"/>
      </w:r>
    </w:p>
    <w:p w14:paraId="6D233325" w14:textId="77777777" w:rsidR="00376517" w:rsidRDefault="00376517" w:rsidP="00376517"/>
    <w:p w14:paraId="7A6DF678" w14:textId="77777777" w:rsidR="00376517" w:rsidRDefault="00376517" w:rsidP="00376517">
      <w:pPr>
        <w:rPr>
          <w:b/>
        </w:rPr>
      </w:pPr>
      <w:r>
        <w:rPr>
          <w:b/>
        </w:rPr>
        <w:t>OBRAZEC 5</w:t>
      </w:r>
      <w:r w:rsidRPr="0042319D">
        <w:rPr>
          <w:b/>
        </w:rPr>
        <w:t xml:space="preserve">: </w:t>
      </w:r>
      <w:r>
        <w:rPr>
          <w:b/>
        </w:rPr>
        <w:t>IZJAVA O IZPOLNJEVANJU POGOJEV</w:t>
      </w:r>
    </w:p>
    <w:p w14:paraId="67954650" w14:textId="77777777" w:rsidR="00376517" w:rsidRDefault="00376517" w:rsidP="00376517">
      <w:pPr>
        <w:rPr>
          <w:b/>
        </w:rPr>
      </w:pPr>
    </w:p>
    <w:p w14:paraId="64B75A7B" w14:textId="77777777" w:rsidR="00376517" w:rsidRDefault="00376517" w:rsidP="00376517">
      <w:pPr>
        <w:rPr>
          <w:b/>
        </w:rPr>
      </w:pPr>
    </w:p>
    <w:p w14:paraId="6916FE57" w14:textId="77777777" w:rsidR="00376517" w:rsidRPr="00190186" w:rsidRDefault="00376517" w:rsidP="00376517">
      <w:r>
        <w:t>Ponudnik v postopku P</w:t>
      </w:r>
      <w:r w:rsidRPr="00830976">
        <w:t>ovab</w:t>
      </w:r>
      <w:r w:rsidRPr="00190186">
        <w:t>ila k oddaji ponudbe za oblikovanje spletne strani in aplikacije za mobilne naprave Kina šiška izjavljam:</w:t>
      </w:r>
    </w:p>
    <w:p w14:paraId="322851C2" w14:textId="77777777" w:rsidR="00376517" w:rsidRDefault="00376517" w:rsidP="00376517"/>
    <w:p w14:paraId="4FD54682" w14:textId="77777777" w:rsidR="00376517" w:rsidRDefault="00376517" w:rsidP="00376517">
      <w:pPr>
        <w:numPr>
          <w:ilvl w:val="0"/>
          <w:numId w:val="6"/>
        </w:numPr>
      </w:pPr>
      <w:r>
        <w:t xml:space="preserve">da v celoti sprejemamo vse pogoje Povabila </w:t>
      </w:r>
      <w:r w:rsidRPr="00190186">
        <w:t xml:space="preserve">k oddaji ponudbe za oblikovanje </w:t>
      </w:r>
      <w:r>
        <w:t xml:space="preserve">in postavitve </w:t>
      </w:r>
      <w:r w:rsidRPr="00190186">
        <w:t>spletne strani in apli</w:t>
      </w:r>
      <w:r>
        <w:t>kacije za mobilne naprave Kina Š</w:t>
      </w:r>
      <w:r w:rsidRPr="00190186">
        <w:t>iška</w:t>
      </w:r>
      <w:r>
        <w:t>;</w:t>
      </w:r>
    </w:p>
    <w:p w14:paraId="43FECA8F" w14:textId="77777777" w:rsidR="00376517" w:rsidRPr="00830976" w:rsidRDefault="00376517" w:rsidP="00376517">
      <w:pPr>
        <w:numPr>
          <w:ilvl w:val="0"/>
          <w:numId w:val="6"/>
        </w:numPr>
      </w:pPr>
      <w:r>
        <w:t xml:space="preserve">smo </w:t>
      </w:r>
      <w:r w:rsidRPr="00830976">
        <w:t xml:space="preserve">pravna oseba, ki opravlja </w:t>
      </w:r>
      <w:r>
        <w:t>dejavnost v Republiki Sloveniji;</w:t>
      </w:r>
    </w:p>
    <w:p w14:paraId="20ADA7EB" w14:textId="77777777" w:rsidR="00376517" w:rsidRPr="00830976" w:rsidRDefault="00376517" w:rsidP="00376517">
      <w:pPr>
        <w:numPr>
          <w:ilvl w:val="0"/>
          <w:numId w:val="6"/>
        </w:numPr>
      </w:pPr>
      <w:r w:rsidRPr="00830976">
        <w:t>nismo v stečaju, pri</w:t>
      </w:r>
      <w:r>
        <w:t>silni poravnavi ali likvidaciji;</w:t>
      </w:r>
    </w:p>
    <w:p w14:paraId="410F9F4A" w14:textId="77777777" w:rsidR="00376517" w:rsidRPr="00830976" w:rsidRDefault="00376517" w:rsidP="00376517">
      <w:pPr>
        <w:numPr>
          <w:ilvl w:val="0"/>
          <w:numId w:val="6"/>
        </w:numPr>
      </w:pPr>
      <w:r w:rsidRPr="00830976">
        <w:t>nismo dolgoročno plačilno nesposobni po tretjem odstavku 14. člena Zakona o finančnem poslovanju, postopkih zaradi insolventnosti in prisilnem prenehanju (Uradni list RS, št. 13/14 in nasl.)</w:t>
      </w:r>
      <w:r>
        <w:t>;</w:t>
      </w:r>
    </w:p>
    <w:p w14:paraId="0F5EA736" w14:textId="77777777" w:rsidR="00376517" w:rsidRPr="00830976" w:rsidRDefault="00376517" w:rsidP="00376517">
      <w:pPr>
        <w:numPr>
          <w:ilvl w:val="0"/>
          <w:numId w:val="6"/>
        </w:numPr>
      </w:pPr>
      <w:r w:rsidRPr="00830976">
        <w:t>nimamo neporavnanih obveznosti do države</w:t>
      </w:r>
      <w:r>
        <w:t>;</w:t>
      </w:r>
    </w:p>
    <w:p w14:paraId="3D41877A" w14:textId="77777777" w:rsidR="00376517" w:rsidRPr="00635D2C" w:rsidRDefault="00376517" w:rsidP="00376517">
      <w:pPr>
        <w:numPr>
          <w:ilvl w:val="0"/>
          <w:numId w:val="6"/>
        </w:numPr>
      </w:pPr>
      <w:r w:rsidRPr="00635D2C">
        <w:t xml:space="preserve">smo pravna oseba, ki je bila </w:t>
      </w:r>
      <w:r w:rsidR="00584D3E">
        <w:t>ustanovljena pred 01. 01. 2016</w:t>
      </w:r>
      <w:bookmarkStart w:id="0" w:name="_GoBack"/>
      <w:bookmarkEnd w:id="0"/>
      <w:r>
        <w:t>;</w:t>
      </w:r>
    </w:p>
    <w:p w14:paraId="15F72A64" w14:textId="77777777" w:rsidR="00376517" w:rsidRDefault="00376517" w:rsidP="00376517">
      <w:pPr>
        <w:numPr>
          <w:ilvl w:val="0"/>
          <w:numId w:val="6"/>
        </w:numPr>
      </w:pPr>
      <w:r>
        <w:t>na dan oddaje ponudbe nimamo blokiranega transakcijskega računa;</w:t>
      </w:r>
    </w:p>
    <w:p w14:paraId="4621F45A" w14:textId="77777777" w:rsidR="00376517" w:rsidRDefault="00376517" w:rsidP="00376517">
      <w:pPr>
        <w:numPr>
          <w:ilvl w:val="0"/>
          <w:numId w:val="6"/>
        </w:numPr>
      </w:pPr>
      <w:r>
        <w:t>da so vsi podatki v ponudbi in ostalih prilogah resnični in za vse navedene podatke prevzemamo polno odgovornost.</w:t>
      </w:r>
    </w:p>
    <w:p w14:paraId="1FA7F91D" w14:textId="77777777" w:rsidR="00376517" w:rsidRDefault="00376517" w:rsidP="00376517"/>
    <w:p w14:paraId="0A0C8DE7" w14:textId="77777777" w:rsidR="00376517" w:rsidRDefault="00376517" w:rsidP="00376517"/>
    <w:p w14:paraId="1EAC8B85" w14:textId="77777777" w:rsidR="00376517" w:rsidRDefault="00376517" w:rsidP="00376517">
      <w:pPr>
        <w:ind w:left="3600"/>
      </w:pPr>
      <w:r>
        <w:t>Žig:</w:t>
      </w:r>
    </w:p>
    <w:p w14:paraId="5C71346C" w14:textId="77777777" w:rsidR="00376517" w:rsidRDefault="00376517" w:rsidP="00376517">
      <w:pPr>
        <w:ind w:left="5760"/>
      </w:pPr>
    </w:p>
    <w:p w14:paraId="7DF4FB88" w14:textId="77777777" w:rsidR="00376517" w:rsidRDefault="00376517" w:rsidP="00376517">
      <w:pPr>
        <w:ind w:left="5760"/>
      </w:pPr>
    </w:p>
    <w:p w14:paraId="3A628A9D" w14:textId="77777777" w:rsidR="00376517" w:rsidRPr="00830976" w:rsidRDefault="00376517" w:rsidP="00376517">
      <w:pPr>
        <w:ind w:left="5760"/>
      </w:pPr>
      <w:r>
        <w:t>Podpis:</w:t>
      </w:r>
    </w:p>
    <w:p w14:paraId="716C8CC3" w14:textId="77777777" w:rsidR="00376517" w:rsidRPr="0042319D" w:rsidRDefault="00376517" w:rsidP="00376517"/>
    <w:p w14:paraId="6C610BF9" w14:textId="77777777" w:rsidR="00376517" w:rsidRPr="0042319D" w:rsidRDefault="00376517" w:rsidP="00376517"/>
    <w:p w14:paraId="62154877" w14:textId="77777777" w:rsidR="00376517" w:rsidRPr="0042319D" w:rsidRDefault="00376517" w:rsidP="00376517"/>
    <w:p w14:paraId="6589E48E" w14:textId="77777777" w:rsidR="00376517" w:rsidRPr="003473A6" w:rsidRDefault="00376517" w:rsidP="00376517"/>
    <w:p w14:paraId="761207EE" w14:textId="77777777" w:rsidR="00376517" w:rsidRPr="00F94639" w:rsidRDefault="00376517" w:rsidP="00376517"/>
    <w:p w14:paraId="2CC72854" w14:textId="77777777" w:rsidR="00376517" w:rsidRDefault="00376517" w:rsidP="00376517"/>
    <w:p w14:paraId="6F62E386" w14:textId="77777777" w:rsidR="00D22F0A" w:rsidRDefault="00D22F0A"/>
    <w:sectPr w:rsidR="00D22F0A" w:rsidSect="00D22F0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C0D42" w14:textId="77777777" w:rsidR="00376517" w:rsidRDefault="00376517" w:rsidP="00376517">
      <w:r>
        <w:separator/>
      </w:r>
    </w:p>
  </w:endnote>
  <w:endnote w:type="continuationSeparator" w:id="0">
    <w:p w14:paraId="452CD953" w14:textId="77777777" w:rsidR="00376517" w:rsidRDefault="00376517" w:rsidP="0037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F70AF" w14:textId="77777777" w:rsidR="00376517" w:rsidRDefault="00376517" w:rsidP="00376517">
      <w:r>
        <w:separator/>
      </w:r>
    </w:p>
  </w:footnote>
  <w:footnote w:type="continuationSeparator" w:id="0">
    <w:p w14:paraId="37451502" w14:textId="77777777" w:rsidR="00376517" w:rsidRDefault="00376517" w:rsidP="00376517">
      <w:r>
        <w:continuationSeparator/>
      </w:r>
    </w:p>
  </w:footnote>
  <w:footnote w:id="1">
    <w:p w14:paraId="0EF1FD9B" w14:textId="77777777" w:rsidR="00376517" w:rsidRPr="00BE6307" w:rsidRDefault="00376517" w:rsidP="00376517">
      <w:pPr>
        <w:pStyle w:val="FootnoteText"/>
        <w:rPr>
          <w:sz w:val="16"/>
          <w:szCs w:val="16"/>
        </w:rPr>
      </w:pPr>
      <w:r w:rsidRPr="00BE6307">
        <w:rPr>
          <w:rStyle w:val="FootnoteReference"/>
          <w:sz w:val="16"/>
          <w:szCs w:val="16"/>
        </w:rPr>
        <w:footnoteRef/>
      </w:r>
      <w:r w:rsidRPr="00BE6307">
        <w:rPr>
          <w:sz w:val="16"/>
          <w:szCs w:val="16"/>
        </w:rPr>
        <w:t xml:space="preserve">Število točk (a) = Cena najugodnejšega ponudnika/Cena posameznega ponudnika * 45 </w:t>
      </w:r>
    </w:p>
  </w:footnote>
  <w:footnote w:id="2">
    <w:p w14:paraId="749ADB0D" w14:textId="77777777" w:rsidR="00376517" w:rsidRPr="008E3C47" w:rsidRDefault="00376517" w:rsidP="00376517">
      <w:pPr>
        <w:pStyle w:val="FootnoteText"/>
        <w:rPr>
          <w:sz w:val="16"/>
          <w:szCs w:val="16"/>
        </w:rPr>
      </w:pPr>
      <w:r w:rsidRPr="008E3C47">
        <w:rPr>
          <w:rStyle w:val="FootnoteReference"/>
          <w:sz w:val="16"/>
          <w:szCs w:val="16"/>
        </w:rPr>
        <w:footnoteRef/>
      </w:r>
      <w:r w:rsidRPr="008E3C47">
        <w:rPr>
          <w:sz w:val="16"/>
          <w:szCs w:val="16"/>
        </w:rPr>
        <w:t>Število točk (c) = šte</w:t>
      </w:r>
      <w:r>
        <w:rPr>
          <w:sz w:val="16"/>
          <w:szCs w:val="16"/>
        </w:rPr>
        <w:t>vilo točk posameznega ponudnika/</w:t>
      </w:r>
      <w:r w:rsidRPr="008E3C47">
        <w:rPr>
          <w:sz w:val="16"/>
          <w:szCs w:val="16"/>
        </w:rPr>
        <w:t>število točk</w:t>
      </w:r>
      <w:r>
        <w:rPr>
          <w:sz w:val="16"/>
          <w:szCs w:val="16"/>
        </w:rPr>
        <w:t xml:space="preserve"> najvišje uvrščenega ponudnika</w:t>
      </w:r>
      <w:r w:rsidRPr="008E3C47">
        <w:rPr>
          <w:sz w:val="16"/>
          <w:szCs w:val="16"/>
        </w:rPr>
        <w:t xml:space="preserve"> * 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FED7" w14:textId="77777777" w:rsidR="002C7ECC" w:rsidRDefault="00376517">
    <w:pPr>
      <w:pStyle w:val="Header"/>
    </w:pPr>
    <w:r>
      <w:rPr>
        <w:noProof/>
      </w:rPr>
      <w:drawing>
        <wp:inline distT="0" distB="0" distL="0" distR="0" wp14:anchorId="5E2AE5D4" wp14:editId="2EBFCB96">
          <wp:extent cx="5270500" cy="349177"/>
          <wp:effectExtent l="0" t="0" r="0" b="6985"/>
          <wp:docPr id="2" name="Picture 1" descr="F:\DIZAJN\KINOSISKA\MOJI PROJEKTI\SEZONA 2011 2012\razno\januar\dopisni list\dopispr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IZAJN\KINOSISKA\MOJI PROJEKTI\SEZONA 2011 2012\razno\januar\dopisni list\dopispravi.jpg"/>
                  <pic:cNvPicPr>
                    <a:picLocks noChangeAspect="1" noChangeArrowheads="1"/>
                  </pic:cNvPicPr>
                </pic:nvPicPr>
                <pic:blipFill>
                  <a:blip r:embed="rId1"/>
                  <a:srcRect/>
                  <a:stretch>
                    <a:fillRect/>
                  </a:stretch>
                </pic:blipFill>
                <pic:spPr bwMode="auto">
                  <a:xfrm>
                    <a:off x="0" y="0"/>
                    <a:ext cx="5270500" cy="3491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76A"/>
    <w:multiLevelType w:val="hybridMultilevel"/>
    <w:tmpl w:val="F688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8FC"/>
    <w:multiLevelType w:val="hybridMultilevel"/>
    <w:tmpl w:val="29DC5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524C2"/>
    <w:multiLevelType w:val="hybridMultilevel"/>
    <w:tmpl w:val="A7AC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05141"/>
    <w:multiLevelType w:val="hybridMultilevel"/>
    <w:tmpl w:val="F5C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21D06"/>
    <w:multiLevelType w:val="hybridMultilevel"/>
    <w:tmpl w:val="5D30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137AE"/>
    <w:multiLevelType w:val="hybridMultilevel"/>
    <w:tmpl w:val="9088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B78A1"/>
    <w:multiLevelType w:val="hybridMultilevel"/>
    <w:tmpl w:val="254673F6"/>
    <w:lvl w:ilvl="0" w:tplc="BE9E2F36">
      <w:start w:val="1"/>
      <w:numFmt w:val="bullet"/>
      <w:lvlText w:val="•"/>
      <w:lvlJc w:val="left"/>
      <w:pPr>
        <w:tabs>
          <w:tab w:val="num" w:pos="720"/>
        </w:tabs>
        <w:ind w:left="720" w:hanging="360"/>
      </w:pPr>
      <w:rPr>
        <w:rFonts w:ascii="Arial" w:hAnsi="Arial" w:hint="default"/>
      </w:rPr>
    </w:lvl>
    <w:lvl w:ilvl="1" w:tplc="FFFFFFFF">
      <w:start w:val="10"/>
      <w:numFmt w:val="bullet"/>
      <w:lvlText w:val="-"/>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17"/>
    <w:rsid w:val="00376517"/>
    <w:rsid w:val="00584D3E"/>
    <w:rsid w:val="00D2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C3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rebuchet MS"/>
        <w:outlin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17"/>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17"/>
    <w:pPr>
      <w:ind w:left="720"/>
      <w:contextualSpacing/>
    </w:pPr>
    <w:rPr>
      <w:rFonts w:asciiTheme="minorHAnsi" w:eastAsiaTheme="minorHAnsi" w:hAnsiTheme="minorHAnsi" w:cstheme="minorBidi"/>
      <w:outline w:val="0"/>
    </w:rPr>
  </w:style>
  <w:style w:type="paragraph" w:styleId="BodyText">
    <w:name w:val="Body Text"/>
    <w:basedOn w:val="Normal"/>
    <w:link w:val="BodyTextChar"/>
    <w:rsid w:val="00376517"/>
    <w:pPr>
      <w:spacing w:after="120"/>
    </w:pPr>
    <w:rPr>
      <w:rFonts w:ascii="Times New Roman" w:eastAsia="Times New Roman" w:hAnsi="Times New Roman" w:cs="Times New Roman"/>
      <w:outline w:val="0"/>
      <w:szCs w:val="20"/>
      <w:lang w:val="sl-SI" w:eastAsia="sl-SI"/>
    </w:rPr>
  </w:style>
  <w:style w:type="character" w:customStyle="1" w:styleId="BodyTextChar">
    <w:name w:val="Body Text Char"/>
    <w:basedOn w:val="DefaultParagraphFont"/>
    <w:link w:val="BodyText"/>
    <w:rsid w:val="00376517"/>
    <w:rPr>
      <w:rFonts w:ascii="Times New Roman" w:eastAsia="Times New Roman" w:hAnsi="Times New Roman" w:cs="Times New Roman"/>
      <w:outline w:val="0"/>
      <w:szCs w:val="20"/>
      <w:lang w:val="sl-SI" w:eastAsia="sl-SI"/>
    </w:rPr>
  </w:style>
  <w:style w:type="paragraph" w:styleId="FootnoteText">
    <w:name w:val="footnote text"/>
    <w:basedOn w:val="Normal"/>
    <w:link w:val="FootnoteTextChar"/>
    <w:uiPriority w:val="99"/>
    <w:unhideWhenUsed/>
    <w:rsid w:val="00376517"/>
    <w:rPr>
      <w:rFonts w:ascii="Verdana" w:eastAsia="Times New Roman" w:hAnsi="Verdana" w:cs="Times New Roman"/>
      <w:outline w:val="0"/>
      <w:sz w:val="20"/>
      <w:szCs w:val="20"/>
      <w:lang w:val="sl-SI"/>
    </w:rPr>
  </w:style>
  <w:style w:type="character" w:customStyle="1" w:styleId="FootnoteTextChar">
    <w:name w:val="Footnote Text Char"/>
    <w:basedOn w:val="DefaultParagraphFont"/>
    <w:link w:val="FootnoteText"/>
    <w:uiPriority w:val="99"/>
    <w:rsid w:val="00376517"/>
    <w:rPr>
      <w:rFonts w:ascii="Verdana" w:eastAsia="Times New Roman" w:hAnsi="Verdana" w:cs="Times New Roman"/>
      <w:outline w:val="0"/>
      <w:sz w:val="20"/>
      <w:szCs w:val="20"/>
      <w:lang w:val="sl-SI"/>
    </w:rPr>
  </w:style>
  <w:style w:type="character" w:styleId="FootnoteReference">
    <w:name w:val="footnote reference"/>
    <w:basedOn w:val="DefaultParagraphFont"/>
    <w:uiPriority w:val="99"/>
    <w:semiHidden/>
    <w:unhideWhenUsed/>
    <w:rsid w:val="00376517"/>
    <w:rPr>
      <w:vertAlign w:val="superscript"/>
    </w:rPr>
  </w:style>
  <w:style w:type="paragraph" w:styleId="Header">
    <w:name w:val="header"/>
    <w:basedOn w:val="Normal"/>
    <w:link w:val="HeaderChar"/>
    <w:uiPriority w:val="99"/>
    <w:unhideWhenUsed/>
    <w:rsid w:val="00376517"/>
    <w:pPr>
      <w:tabs>
        <w:tab w:val="center" w:pos="4320"/>
        <w:tab w:val="right" w:pos="8640"/>
      </w:tabs>
    </w:pPr>
  </w:style>
  <w:style w:type="character" w:customStyle="1" w:styleId="HeaderChar">
    <w:name w:val="Header Char"/>
    <w:basedOn w:val="DefaultParagraphFont"/>
    <w:link w:val="Header"/>
    <w:uiPriority w:val="99"/>
    <w:rsid w:val="00376517"/>
    <w:rPr>
      <w:rFonts w:eastAsia="ＭＳ 明朝"/>
    </w:rPr>
  </w:style>
  <w:style w:type="paragraph" w:styleId="BalloonText">
    <w:name w:val="Balloon Text"/>
    <w:basedOn w:val="Normal"/>
    <w:link w:val="BalloonTextChar"/>
    <w:uiPriority w:val="99"/>
    <w:semiHidden/>
    <w:unhideWhenUsed/>
    <w:rsid w:val="00376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517"/>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rebuchet MS"/>
        <w:outlin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17"/>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17"/>
    <w:pPr>
      <w:ind w:left="720"/>
      <w:contextualSpacing/>
    </w:pPr>
    <w:rPr>
      <w:rFonts w:asciiTheme="minorHAnsi" w:eastAsiaTheme="minorHAnsi" w:hAnsiTheme="minorHAnsi" w:cstheme="minorBidi"/>
      <w:outline w:val="0"/>
    </w:rPr>
  </w:style>
  <w:style w:type="paragraph" w:styleId="BodyText">
    <w:name w:val="Body Text"/>
    <w:basedOn w:val="Normal"/>
    <w:link w:val="BodyTextChar"/>
    <w:rsid w:val="00376517"/>
    <w:pPr>
      <w:spacing w:after="120"/>
    </w:pPr>
    <w:rPr>
      <w:rFonts w:ascii="Times New Roman" w:eastAsia="Times New Roman" w:hAnsi="Times New Roman" w:cs="Times New Roman"/>
      <w:outline w:val="0"/>
      <w:szCs w:val="20"/>
      <w:lang w:val="sl-SI" w:eastAsia="sl-SI"/>
    </w:rPr>
  </w:style>
  <w:style w:type="character" w:customStyle="1" w:styleId="BodyTextChar">
    <w:name w:val="Body Text Char"/>
    <w:basedOn w:val="DefaultParagraphFont"/>
    <w:link w:val="BodyText"/>
    <w:rsid w:val="00376517"/>
    <w:rPr>
      <w:rFonts w:ascii="Times New Roman" w:eastAsia="Times New Roman" w:hAnsi="Times New Roman" w:cs="Times New Roman"/>
      <w:outline w:val="0"/>
      <w:szCs w:val="20"/>
      <w:lang w:val="sl-SI" w:eastAsia="sl-SI"/>
    </w:rPr>
  </w:style>
  <w:style w:type="paragraph" w:styleId="FootnoteText">
    <w:name w:val="footnote text"/>
    <w:basedOn w:val="Normal"/>
    <w:link w:val="FootnoteTextChar"/>
    <w:uiPriority w:val="99"/>
    <w:unhideWhenUsed/>
    <w:rsid w:val="00376517"/>
    <w:rPr>
      <w:rFonts w:ascii="Verdana" w:eastAsia="Times New Roman" w:hAnsi="Verdana" w:cs="Times New Roman"/>
      <w:outline w:val="0"/>
      <w:sz w:val="20"/>
      <w:szCs w:val="20"/>
      <w:lang w:val="sl-SI"/>
    </w:rPr>
  </w:style>
  <w:style w:type="character" w:customStyle="1" w:styleId="FootnoteTextChar">
    <w:name w:val="Footnote Text Char"/>
    <w:basedOn w:val="DefaultParagraphFont"/>
    <w:link w:val="FootnoteText"/>
    <w:uiPriority w:val="99"/>
    <w:rsid w:val="00376517"/>
    <w:rPr>
      <w:rFonts w:ascii="Verdana" w:eastAsia="Times New Roman" w:hAnsi="Verdana" w:cs="Times New Roman"/>
      <w:outline w:val="0"/>
      <w:sz w:val="20"/>
      <w:szCs w:val="20"/>
      <w:lang w:val="sl-SI"/>
    </w:rPr>
  </w:style>
  <w:style w:type="character" w:styleId="FootnoteReference">
    <w:name w:val="footnote reference"/>
    <w:basedOn w:val="DefaultParagraphFont"/>
    <w:uiPriority w:val="99"/>
    <w:semiHidden/>
    <w:unhideWhenUsed/>
    <w:rsid w:val="00376517"/>
    <w:rPr>
      <w:vertAlign w:val="superscript"/>
    </w:rPr>
  </w:style>
  <w:style w:type="paragraph" w:styleId="Header">
    <w:name w:val="header"/>
    <w:basedOn w:val="Normal"/>
    <w:link w:val="HeaderChar"/>
    <w:uiPriority w:val="99"/>
    <w:unhideWhenUsed/>
    <w:rsid w:val="00376517"/>
    <w:pPr>
      <w:tabs>
        <w:tab w:val="center" w:pos="4320"/>
        <w:tab w:val="right" w:pos="8640"/>
      </w:tabs>
    </w:pPr>
  </w:style>
  <w:style w:type="character" w:customStyle="1" w:styleId="HeaderChar">
    <w:name w:val="Header Char"/>
    <w:basedOn w:val="DefaultParagraphFont"/>
    <w:link w:val="Header"/>
    <w:uiPriority w:val="99"/>
    <w:rsid w:val="00376517"/>
    <w:rPr>
      <w:rFonts w:eastAsia="ＭＳ 明朝"/>
    </w:rPr>
  </w:style>
  <w:style w:type="paragraph" w:styleId="BalloonText">
    <w:name w:val="Balloon Text"/>
    <w:basedOn w:val="Normal"/>
    <w:link w:val="BalloonTextChar"/>
    <w:uiPriority w:val="99"/>
    <w:semiHidden/>
    <w:unhideWhenUsed/>
    <w:rsid w:val="00376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517"/>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2223</Words>
  <Characters>12673</Characters>
  <Application>Microsoft Macintosh Word</Application>
  <DocSecurity>0</DocSecurity>
  <Lines>105</Lines>
  <Paragraphs>29</Paragraphs>
  <ScaleCrop>false</ScaleCrop>
  <Company>Kino Šiška</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Bonšek</dc:creator>
  <cp:keywords/>
  <dc:description/>
  <cp:lastModifiedBy>Uroš Bonšek</cp:lastModifiedBy>
  <cp:revision>2</cp:revision>
  <dcterms:created xsi:type="dcterms:W3CDTF">2016-08-19T11:59:00Z</dcterms:created>
  <dcterms:modified xsi:type="dcterms:W3CDTF">2016-08-19T12:03:00Z</dcterms:modified>
</cp:coreProperties>
</file>